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68B4" w14:textId="77777777" w:rsidR="007F045D" w:rsidRPr="007F045D" w:rsidRDefault="007F045D" w:rsidP="007F045D">
      <w:pPr>
        <w:spacing w:after="0" w:line="240" w:lineRule="auto"/>
        <w:jc w:val="both"/>
        <w:rPr>
          <w:rFonts w:ascii="Book Antiqua" w:eastAsia="Times New Roman" w:hAnsi="Book Antiqua" w:cs="Times New Roman"/>
          <w:sz w:val="24"/>
          <w:szCs w:val="24"/>
          <w:lang w:val="en-CA"/>
        </w:rPr>
      </w:pPr>
      <w:r w:rsidRPr="007F045D">
        <w:rPr>
          <w:rFonts w:ascii="Book Antiqua" w:eastAsia="Times New Roman" w:hAnsi="Book Antiqua" w:cs="Times New Roman"/>
          <w:sz w:val="24"/>
          <w:szCs w:val="24"/>
          <w:lang w:val="en-CA"/>
        </w:rPr>
        <w:t>REPUBLIC OF LIBERIA)</w:t>
      </w:r>
    </w:p>
    <w:p w14:paraId="347BB8E7" w14:textId="77777777" w:rsidR="007F045D" w:rsidRPr="007F045D" w:rsidRDefault="007F045D" w:rsidP="007F045D">
      <w:pPr>
        <w:spacing w:after="0" w:line="240" w:lineRule="auto"/>
        <w:jc w:val="both"/>
        <w:rPr>
          <w:rFonts w:ascii="Book Antiqua" w:eastAsia="Times New Roman" w:hAnsi="Book Antiqua" w:cs="Times New Roman"/>
          <w:sz w:val="24"/>
          <w:szCs w:val="24"/>
          <w:lang w:val="en-CA"/>
        </w:rPr>
      </w:pPr>
      <w:r w:rsidRPr="007F045D">
        <w:rPr>
          <w:rFonts w:ascii="Book Antiqua" w:eastAsia="Times New Roman" w:hAnsi="Book Antiqua" w:cs="Times New Roman"/>
          <w:sz w:val="24"/>
          <w:szCs w:val="24"/>
          <w:lang w:val="en-CA"/>
        </w:rPr>
        <w:t>MONTSERRADO COUNTY)</w:t>
      </w:r>
    </w:p>
    <w:p w14:paraId="097144E5" w14:textId="77777777" w:rsidR="007F045D" w:rsidRPr="007F045D" w:rsidRDefault="007F045D" w:rsidP="007F045D">
      <w:pPr>
        <w:spacing w:after="0" w:line="240" w:lineRule="auto"/>
        <w:jc w:val="both"/>
        <w:rPr>
          <w:rFonts w:ascii="Book Antiqua" w:eastAsia="Times New Roman" w:hAnsi="Book Antiqua" w:cs="Times New Roman"/>
          <w:sz w:val="24"/>
          <w:szCs w:val="24"/>
          <w:lang w:val="en-CA"/>
        </w:rPr>
      </w:pPr>
    </w:p>
    <w:p w14:paraId="596CC9E6" w14:textId="77777777" w:rsidR="007F045D" w:rsidRPr="007F045D" w:rsidRDefault="007F045D" w:rsidP="007F045D">
      <w:pPr>
        <w:spacing w:after="0" w:line="240" w:lineRule="auto"/>
        <w:jc w:val="center"/>
        <w:rPr>
          <w:rFonts w:ascii="Book Antiqua" w:eastAsia="Times New Roman" w:hAnsi="Book Antiqua" w:cs="Times New Roman"/>
          <w:b/>
          <w:sz w:val="28"/>
          <w:szCs w:val="28"/>
          <w:u w:val="single"/>
          <w:lang w:val="en-CA"/>
        </w:rPr>
      </w:pPr>
      <w:r w:rsidRPr="007F045D">
        <w:rPr>
          <w:rFonts w:ascii="Book Antiqua" w:eastAsia="Times New Roman" w:hAnsi="Book Antiqua" w:cs="Times New Roman"/>
          <w:b/>
          <w:sz w:val="28"/>
          <w:szCs w:val="28"/>
          <w:u w:val="single"/>
          <w:lang w:val="en-CA"/>
        </w:rPr>
        <w:t>Memorandum of Understanding (MOU)</w:t>
      </w:r>
    </w:p>
    <w:p w14:paraId="3D8A6C0C" w14:textId="77777777" w:rsidR="007F045D" w:rsidRPr="007F045D" w:rsidRDefault="007F045D" w:rsidP="007F045D">
      <w:pPr>
        <w:spacing w:after="0" w:line="240" w:lineRule="auto"/>
        <w:jc w:val="both"/>
        <w:rPr>
          <w:rFonts w:ascii="Book Antiqua" w:eastAsia="Times New Roman" w:hAnsi="Book Antiqua" w:cs="Times New Roman"/>
          <w:b/>
          <w:sz w:val="24"/>
          <w:szCs w:val="24"/>
          <w:lang w:val="en-CA"/>
        </w:rPr>
      </w:pPr>
    </w:p>
    <w:p w14:paraId="025FECFE" w14:textId="77777777" w:rsidR="007F045D" w:rsidRPr="007F045D" w:rsidRDefault="007F045D" w:rsidP="007F045D">
      <w:pPr>
        <w:spacing w:after="0" w:line="240" w:lineRule="auto"/>
        <w:jc w:val="both"/>
        <w:rPr>
          <w:rFonts w:ascii="Book Antiqua" w:eastAsia="Calibri" w:hAnsi="Book Antiqua" w:cs="Times New Roman"/>
          <w:b/>
          <w:sz w:val="24"/>
        </w:rPr>
      </w:pPr>
    </w:p>
    <w:p w14:paraId="35137D94" w14:textId="77777777" w:rsidR="007F045D" w:rsidRPr="007F045D" w:rsidRDefault="007F045D" w:rsidP="007F045D">
      <w:pPr>
        <w:spacing w:after="0" w:line="240" w:lineRule="auto"/>
        <w:jc w:val="both"/>
        <w:rPr>
          <w:rFonts w:ascii="Book Antiqua" w:eastAsia="Calibri" w:hAnsi="Book Antiqua" w:cs="Times New Roman"/>
          <w:sz w:val="24"/>
        </w:rPr>
      </w:pPr>
      <w:r w:rsidRPr="007F045D">
        <w:rPr>
          <w:rFonts w:ascii="Book Antiqua" w:eastAsia="Calibri" w:hAnsi="Book Antiqua" w:cs="Times New Roman"/>
          <w:b/>
          <w:sz w:val="24"/>
        </w:rPr>
        <w:t>THIS MEMORANDUM OF UNDERSTANDING (“MOU”)</w:t>
      </w:r>
      <w:r w:rsidRPr="007F045D">
        <w:rPr>
          <w:rFonts w:ascii="Book Antiqua" w:eastAsia="Calibri" w:hAnsi="Book Antiqua" w:cs="Times New Roman"/>
          <w:sz w:val="24"/>
        </w:rPr>
        <w:t xml:space="preserve"> is made and entered into this _____ day of _______</w:t>
      </w:r>
      <w:r>
        <w:rPr>
          <w:rFonts w:ascii="Book Antiqua" w:eastAsia="Calibri" w:hAnsi="Book Antiqua" w:cs="Times New Roman"/>
          <w:sz w:val="24"/>
        </w:rPr>
        <w:t xml:space="preserve"> 2024</w:t>
      </w:r>
      <w:r w:rsidRPr="007F045D">
        <w:rPr>
          <w:rFonts w:ascii="Book Antiqua" w:eastAsia="Calibri" w:hAnsi="Book Antiqua" w:cs="Times New Roman"/>
          <w:sz w:val="24"/>
        </w:rPr>
        <w:t xml:space="preserve"> by and amongst:</w:t>
      </w:r>
    </w:p>
    <w:p w14:paraId="47C55E2D" w14:textId="77777777" w:rsidR="007F045D" w:rsidRPr="007F045D" w:rsidRDefault="007F045D" w:rsidP="007F045D">
      <w:pPr>
        <w:spacing w:after="0" w:line="240" w:lineRule="auto"/>
        <w:ind w:left="567" w:hanging="567"/>
        <w:contextualSpacing/>
        <w:jc w:val="both"/>
        <w:rPr>
          <w:rFonts w:ascii="Book Antiqua" w:eastAsia="Times New Roman" w:hAnsi="Book Antiqua" w:cs="Times New Roman"/>
          <w:sz w:val="24"/>
          <w:szCs w:val="24"/>
        </w:rPr>
      </w:pPr>
    </w:p>
    <w:p w14:paraId="79BAB2CB" w14:textId="195CFD5A" w:rsidR="007F045D" w:rsidRPr="007F045D" w:rsidRDefault="007F045D" w:rsidP="007F045D">
      <w:pPr>
        <w:numPr>
          <w:ilvl w:val="0"/>
          <w:numId w:val="1"/>
        </w:numPr>
        <w:spacing w:after="0" w:line="240" w:lineRule="auto"/>
        <w:ind w:left="567" w:hanging="567"/>
        <w:jc w:val="both"/>
        <w:rPr>
          <w:rFonts w:ascii="Book Antiqua" w:eastAsia="Calibri" w:hAnsi="Book Antiqua" w:cs="Times New Roman"/>
          <w:sz w:val="24"/>
        </w:rPr>
      </w:pPr>
      <w:bookmarkStart w:id="0" w:name="_Hlk67926398"/>
      <w:r w:rsidRPr="007F045D">
        <w:rPr>
          <w:rFonts w:ascii="Book Antiqua" w:eastAsia="Calibri" w:hAnsi="Book Antiqua" w:cs="Times New Roman"/>
          <w:sz w:val="24"/>
        </w:rPr>
        <w:t>Liberia Extractive Industries Transparency Initiative</w:t>
      </w:r>
      <w:bookmarkEnd w:id="0"/>
      <w:r w:rsidRPr="007F045D">
        <w:rPr>
          <w:rFonts w:ascii="Book Antiqua" w:eastAsia="Calibri" w:hAnsi="Book Antiqua" w:cs="Times New Roman"/>
          <w:sz w:val="24"/>
        </w:rPr>
        <w:t xml:space="preserve"> (LEITI)  with offices</w:t>
      </w:r>
      <w:r w:rsidR="005D7191">
        <w:rPr>
          <w:rFonts w:ascii="Book Antiqua" w:eastAsia="Calibri" w:hAnsi="Book Antiqua" w:cs="Times New Roman"/>
          <w:sz w:val="24"/>
        </w:rPr>
        <w:t xml:space="preserve"> at the </w:t>
      </w:r>
      <w:r w:rsidR="000A051D">
        <w:rPr>
          <w:rFonts w:ascii="Book Antiqua" w:eastAsia="Calibri" w:hAnsi="Book Antiqua" w:cs="Times New Roman"/>
          <w:sz w:val="24"/>
        </w:rPr>
        <w:t>Budget Bureau Building</w:t>
      </w:r>
      <w:r w:rsidRPr="007F045D">
        <w:rPr>
          <w:rFonts w:ascii="Book Antiqua" w:eastAsia="Calibri" w:hAnsi="Book Antiqua" w:cs="Times New Roman"/>
          <w:sz w:val="24"/>
        </w:rPr>
        <w:t xml:space="preserve">, </w:t>
      </w:r>
      <w:proofErr w:type="spellStart"/>
      <w:r w:rsidRPr="007F045D">
        <w:rPr>
          <w:rFonts w:ascii="Book Antiqua" w:eastAsia="Calibri" w:hAnsi="Book Antiqua" w:cs="Times New Roman"/>
          <w:sz w:val="24"/>
        </w:rPr>
        <w:t>Php</w:t>
      </w:r>
      <w:proofErr w:type="spellEnd"/>
      <w:r w:rsidRPr="007F045D">
        <w:rPr>
          <w:rFonts w:ascii="Book Antiqua" w:eastAsia="Calibri" w:hAnsi="Book Antiqua" w:cs="Times New Roman"/>
          <w:sz w:val="24"/>
        </w:rPr>
        <w:t xml:space="preserve"> Community, Monrovia, Liberia (hereinafter known and referred to as “</w:t>
      </w:r>
      <w:r w:rsidRPr="007F045D">
        <w:rPr>
          <w:rFonts w:ascii="Book Antiqua" w:eastAsia="Calibri" w:hAnsi="Book Antiqua" w:cs="Times New Roman"/>
          <w:b/>
          <w:bCs/>
          <w:sz w:val="24"/>
        </w:rPr>
        <w:t>LEITI</w:t>
      </w:r>
      <w:r w:rsidRPr="007F045D">
        <w:rPr>
          <w:rFonts w:ascii="Book Antiqua" w:eastAsia="Calibri" w:hAnsi="Book Antiqua" w:cs="Times New Roman"/>
          <w:sz w:val="24"/>
        </w:rPr>
        <w:t>”) represented by its Head of Secretariat, Mr. Jeffrey Yates; and</w:t>
      </w:r>
    </w:p>
    <w:p w14:paraId="0A6A1CC5" w14:textId="77777777" w:rsidR="007F045D" w:rsidRPr="007F045D" w:rsidRDefault="007F045D" w:rsidP="007F045D">
      <w:pPr>
        <w:spacing w:after="0" w:line="240" w:lineRule="auto"/>
        <w:ind w:left="567" w:hanging="567"/>
        <w:contextualSpacing/>
        <w:jc w:val="both"/>
        <w:rPr>
          <w:rFonts w:ascii="Book Antiqua" w:eastAsia="Times New Roman" w:hAnsi="Book Antiqua" w:cs="Times New Roman"/>
          <w:sz w:val="24"/>
          <w:szCs w:val="24"/>
        </w:rPr>
      </w:pPr>
    </w:p>
    <w:p w14:paraId="23DE7155" w14:textId="77777777" w:rsidR="007F045D" w:rsidRPr="007F045D" w:rsidRDefault="007F045D" w:rsidP="007F045D">
      <w:pPr>
        <w:numPr>
          <w:ilvl w:val="0"/>
          <w:numId w:val="1"/>
        </w:numPr>
        <w:spacing w:after="0" w:line="240" w:lineRule="auto"/>
        <w:ind w:left="567" w:hanging="567"/>
        <w:jc w:val="both"/>
        <w:rPr>
          <w:rFonts w:ascii="Book Antiqua" w:eastAsia="Calibri" w:hAnsi="Book Antiqua" w:cs="Times New Roman"/>
          <w:sz w:val="24"/>
        </w:rPr>
      </w:pPr>
      <w:r w:rsidRPr="007F045D">
        <w:rPr>
          <w:rFonts w:ascii="Book Antiqua" w:eastAsia="Calibri" w:hAnsi="Book Antiqua" w:cs="Times New Roman"/>
          <w:sz w:val="24"/>
        </w:rPr>
        <w:t>The</w:t>
      </w:r>
      <w:r w:rsidR="009C2680">
        <w:rPr>
          <w:rFonts w:ascii="Book Antiqua" w:eastAsia="Calibri" w:hAnsi="Book Antiqua" w:cs="Times New Roman"/>
          <w:sz w:val="24"/>
        </w:rPr>
        <w:t xml:space="preserve"> Liberia An</w:t>
      </w:r>
      <w:r>
        <w:rPr>
          <w:rFonts w:ascii="Book Antiqua" w:eastAsia="Calibri" w:hAnsi="Book Antiqua" w:cs="Times New Roman"/>
          <w:sz w:val="24"/>
        </w:rPr>
        <w:t>t</w:t>
      </w:r>
      <w:r w:rsidR="009C2680">
        <w:rPr>
          <w:rFonts w:ascii="Book Antiqua" w:eastAsia="Calibri" w:hAnsi="Book Antiqua" w:cs="Times New Roman"/>
          <w:sz w:val="24"/>
        </w:rPr>
        <w:t>i</w:t>
      </w:r>
      <w:r>
        <w:rPr>
          <w:rFonts w:ascii="Book Antiqua" w:eastAsia="Calibri" w:hAnsi="Book Antiqua" w:cs="Times New Roman"/>
          <w:sz w:val="24"/>
        </w:rPr>
        <w:t>-Corruption Commission</w:t>
      </w:r>
      <w:r w:rsidRPr="007F045D">
        <w:rPr>
          <w:rFonts w:ascii="Book Antiqua" w:eastAsia="Calibri" w:hAnsi="Book Antiqua" w:cs="Times New Roman"/>
          <w:sz w:val="24"/>
        </w:rPr>
        <w:t xml:space="preserve"> </w:t>
      </w:r>
      <w:r>
        <w:rPr>
          <w:rFonts w:ascii="Book Antiqua" w:eastAsia="Calibri" w:hAnsi="Book Antiqua" w:cs="Times New Roman"/>
          <w:sz w:val="24"/>
        </w:rPr>
        <w:t xml:space="preserve">with offices in Congo Town </w:t>
      </w:r>
      <w:r w:rsidRPr="007F045D">
        <w:rPr>
          <w:rFonts w:ascii="Book Antiqua" w:eastAsia="Calibri" w:hAnsi="Book Antiqua" w:cs="Times New Roman"/>
          <w:sz w:val="24"/>
        </w:rPr>
        <w:t>(hereinafter known and referred to as “</w:t>
      </w:r>
      <w:r>
        <w:rPr>
          <w:rFonts w:ascii="Book Antiqua" w:eastAsia="Calibri" w:hAnsi="Book Antiqua" w:cs="Times New Roman"/>
          <w:b/>
          <w:bCs/>
          <w:sz w:val="24"/>
        </w:rPr>
        <w:t>LACC</w:t>
      </w:r>
      <w:r w:rsidRPr="007F045D">
        <w:rPr>
          <w:rFonts w:ascii="Book Antiqua" w:eastAsia="Calibri" w:hAnsi="Book Antiqua" w:cs="Times New Roman"/>
          <w:sz w:val="24"/>
        </w:rPr>
        <w:t xml:space="preserve">”), represented by </w:t>
      </w:r>
      <w:r>
        <w:rPr>
          <w:rFonts w:ascii="Book Antiqua" w:eastAsia="Calibri" w:hAnsi="Book Antiqua" w:cs="Times New Roman"/>
          <w:sz w:val="24"/>
        </w:rPr>
        <w:t>its Executive Chairperson, Cllr. Alexandra Zoe</w:t>
      </w:r>
      <w:r w:rsidRPr="007F045D">
        <w:rPr>
          <w:rFonts w:ascii="Book Antiqua" w:eastAsia="Calibri" w:hAnsi="Book Antiqua" w:cs="Times New Roman"/>
          <w:sz w:val="24"/>
        </w:rPr>
        <w:t>.</w:t>
      </w:r>
    </w:p>
    <w:p w14:paraId="27AE9376" w14:textId="77777777" w:rsidR="007F045D" w:rsidRPr="007F045D" w:rsidRDefault="007F045D" w:rsidP="007F045D">
      <w:pPr>
        <w:spacing w:after="0" w:line="240" w:lineRule="auto"/>
        <w:ind w:left="720"/>
        <w:contextualSpacing/>
        <w:jc w:val="both"/>
        <w:rPr>
          <w:rFonts w:ascii="Book Antiqua" w:eastAsia="Times New Roman" w:hAnsi="Book Antiqua" w:cs="Times New Roman"/>
          <w:sz w:val="24"/>
          <w:szCs w:val="24"/>
        </w:rPr>
      </w:pPr>
    </w:p>
    <w:p w14:paraId="6F5BD794" w14:textId="77777777" w:rsidR="007F045D" w:rsidRPr="007F045D" w:rsidRDefault="007F045D" w:rsidP="007F045D">
      <w:pPr>
        <w:spacing w:after="0" w:line="240" w:lineRule="auto"/>
        <w:jc w:val="both"/>
        <w:rPr>
          <w:rFonts w:ascii="Book Antiqua" w:eastAsia="Calibri" w:hAnsi="Book Antiqua" w:cs="Times New Roman"/>
          <w:sz w:val="24"/>
          <w:szCs w:val="24"/>
        </w:rPr>
      </w:pPr>
      <w:r w:rsidRPr="007F045D">
        <w:rPr>
          <w:rFonts w:ascii="Book Antiqua" w:eastAsia="Calibri" w:hAnsi="Book Antiqua" w:cs="Times New Roman"/>
          <w:sz w:val="24"/>
          <w:szCs w:val="24"/>
        </w:rPr>
        <w:t>The a</w:t>
      </w:r>
      <w:r w:rsidR="005D7191">
        <w:rPr>
          <w:rFonts w:ascii="Book Antiqua" w:eastAsia="Calibri" w:hAnsi="Book Antiqua" w:cs="Times New Roman"/>
          <w:sz w:val="24"/>
          <w:szCs w:val="24"/>
        </w:rPr>
        <w:t>gencies mentioned earlier</w:t>
      </w:r>
      <w:r w:rsidRPr="007F045D">
        <w:rPr>
          <w:rFonts w:ascii="Book Antiqua" w:eastAsia="Calibri" w:hAnsi="Book Antiqua" w:cs="Times New Roman"/>
          <w:sz w:val="24"/>
          <w:szCs w:val="24"/>
        </w:rPr>
        <w:t xml:space="preserve"> shall hereinafter be referred to collectively as the “Parties” and individually by their respective names or as a “Party</w:t>
      </w:r>
      <w:r w:rsidR="005D7191">
        <w:rPr>
          <w:rFonts w:ascii="Book Antiqua" w:eastAsia="Calibri" w:hAnsi="Book Antiqua" w:cs="Times New Roman"/>
          <w:sz w:val="24"/>
          <w:szCs w:val="24"/>
        </w:rPr>
        <w:t>.”</w:t>
      </w:r>
    </w:p>
    <w:p w14:paraId="316A2E12" w14:textId="77777777" w:rsidR="007F045D" w:rsidRPr="007F045D" w:rsidRDefault="007F045D" w:rsidP="007F045D">
      <w:pPr>
        <w:spacing w:after="0" w:line="240" w:lineRule="auto"/>
        <w:jc w:val="both"/>
        <w:rPr>
          <w:rFonts w:ascii="Book Antiqua" w:eastAsia="Calibri" w:hAnsi="Book Antiqua" w:cs="Times New Roman"/>
          <w:sz w:val="24"/>
          <w:szCs w:val="24"/>
        </w:rPr>
      </w:pPr>
    </w:p>
    <w:p w14:paraId="51763231" w14:textId="77777777" w:rsidR="007F045D" w:rsidRPr="007F045D" w:rsidRDefault="007F045D" w:rsidP="007F045D">
      <w:pPr>
        <w:spacing w:after="0" w:line="240" w:lineRule="auto"/>
        <w:jc w:val="center"/>
        <w:rPr>
          <w:rFonts w:ascii="Book Antiqua" w:eastAsia="Calibri" w:hAnsi="Book Antiqua" w:cs="Times New Roman"/>
          <w:b/>
          <w:sz w:val="24"/>
          <w:szCs w:val="24"/>
        </w:rPr>
      </w:pPr>
      <w:r w:rsidRPr="007F045D">
        <w:rPr>
          <w:rFonts w:ascii="Book Antiqua" w:eastAsia="Calibri" w:hAnsi="Book Antiqua" w:cs="Times New Roman"/>
          <w:b/>
          <w:sz w:val="24"/>
          <w:szCs w:val="24"/>
        </w:rPr>
        <w:t>WITNESSETH</w:t>
      </w:r>
    </w:p>
    <w:p w14:paraId="3E7070D8" w14:textId="77777777" w:rsidR="007F045D" w:rsidRPr="007F045D" w:rsidRDefault="007F045D" w:rsidP="007F045D">
      <w:pPr>
        <w:spacing w:after="0" w:line="240" w:lineRule="auto"/>
        <w:jc w:val="both"/>
        <w:rPr>
          <w:rFonts w:ascii="Book Antiqua" w:eastAsia="Calibri" w:hAnsi="Book Antiqua" w:cs="Times New Roman"/>
          <w:b/>
          <w:sz w:val="24"/>
          <w:szCs w:val="24"/>
        </w:rPr>
      </w:pPr>
    </w:p>
    <w:p w14:paraId="7AA5EFA6" w14:textId="77777777" w:rsidR="007F045D" w:rsidRPr="007F045D" w:rsidRDefault="007F045D" w:rsidP="007F045D">
      <w:pPr>
        <w:spacing w:after="0" w:line="240" w:lineRule="auto"/>
        <w:jc w:val="both"/>
        <w:rPr>
          <w:rFonts w:ascii="Book Antiqua" w:eastAsia="Times New Roman" w:hAnsi="Book Antiqua" w:cs="Times New Roman"/>
          <w:b/>
          <w:bCs/>
          <w:sz w:val="24"/>
          <w:szCs w:val="24"/>
        </w:rPr>
      </w:pPr>
      <w:r w:rsidRPr="007F045D">
        <w:rPr>
          <w:rFonts w:ascii="Book Antiqua" w:eastAsia="Times New Roman" w:hAnsi="Book Antiqua" w:cs="Times New Roman"/>
          <w:b/>
          <w:bCs/>
          <w:sz w:val="24"/>
          <w:szCs w:val="24"/>
        </w:rPr>
        <w:t>WHEREAS:</w:t>
      </w:r>
    </w:p>
    <w:p w14:paraId="4AE7A3B2" w14:textId="77777777" w:rsidR="007F045D" w:rsidRPr="007F045D" w:rsidRDefault="007F045D" w:rsidP="007F045D">
      <w:pPr>
        <w:spacing w:after="0"/>
        <w:jc w:val="both"/>
        <w:rPr>
          <w:rFonts w:ascii="Book Antiqua" w:eastAsia="Calibri" w:hAnsi="Book Antiqua" w:cs="Times New Roman"/>
          <w:sz w:val="24"/>
          <w:szCs w:val="24"/>
        </w:rPr>
      </w:pPr>
    </w:p>
    <w:p w14:paraId="337FCF30" w14:textId="77777777" w:rsidR="00583651" w:rsidRDefault="00583651" w:rsidP="00583651">
      <w:pPr>
        <w:pStyle w:val="ListParagraph"/>
        <w:numPr>
          <w:ilvl w:val="0"/>
          <w:numId w:val="11"/>
        </w:numPr>
        <w:spacing w:after="0" w:line="240" w:lineRule="auto"/>
        <w:jc w:val="both"/>
        <w:rPr>
          <w:rFonts w:ascii="Book Antiqua" w:eastAsia="Calibri" w:hAnsi="Book Antiqua" w:cs="Times New Roman"/>
          <w:sz w:val="24"/>
          <w:szCs w:val="24"/>
        </w:rPr>
      </w:pPr>
      <w:r w:rsidRPr="00583651">
        <w:rPr>
          <w:rFonts w:ascii="Book Antiqua" w:eastAsia="Calibri" w:hAnsi="Book Antiqua" w:cs="Times New Roman"/>
          <w:sz w:val="24"/>
          <w:szCs w:val="24"/>
        </w:rPr>
        <w:t>The Liberia Extractive Industries Transparency Initiative, was established by an Act of the Legislature, which was approved and subsequently printed into handbills on July 13, 2009, with the mandate to include establishing counterpart and technical relationships with similar and other agencies, institutions, and organizations in Liberia and abroad, as may be necessary for the effective discharge of its function and to promote the public disclosure of contracts, licenses, agreements, and concessions bearing relationship with the extraction of the forest, agriculture, and mineral resources and to serve as one of the national depositories of all concessions, contracts, agreements and licenses and similar agreements and rights granted by the Government of Liberia to individuals and companies in respect of logging, mining, oil, forestry, agriculture, and other designated sectors, and to grant members of the public access to such concessions and agreements in keeping with their status as public documents;</w:t>
      </w:r>
    </w:p>
    <w:p w14:paraId="493C3104" w14:textId="77777777" w:rsidR="00583651" w:rsidRDefault="00583651" w:rsidP="00583651">
      <w:pPr>
        <w:pStyle w:val="ListParagraph"/>
        <w:spacing w:after="0" w:line="240" w:lineRule="auto"/>
        <w:jc w:val="both"/>
        <w:rPr>
          <w:rFonts w:ascii="Book Antiqua" w:eastAsia="Calibri" w:hAnsi="Book Antiqua" w:cs="Times New Roman"/>
          <w:sz w:val="24"/>
          <w:szCs w:val="24"/>
        </w:rPr>
      </w:pPr>
    </w:p>
    <w:p w14:paraId="2531325C" w14:textId="77777777" w:rsidR="007F045D" w:rsidRPr="007F045D" w:rsidRDefault="00583651" w:rsidP="002D2D1D">
      <w:pPr>
        <w:pStyle w:val="ListParagraph"/>
        <w:numPr>
          <w:ilvl w:val="0"/>
          <w:numId w:val="11"/>
        </w:numPr>
        <w:rPr>
          <w:rFonts w:ascii="Book Antiqua" w:eastAsia="Times New Roman" w:hAnsi="Book Antiqua" w:cs="Times New Roman"/>
          <w:sz w:val="24"/>
          <w:szCs w:val="24"/>
        </w:rPr>
      </w:pPr>
      <w:r w:rsidRPr="00D3392A">
        <w:rPr>
          <w:rFonts w:ascii="Book Antiqua" w:eastAsia="Calibri" w:hAnsi="Book Antiqua" w:cs="Times New Roman"/>
          <w:sz w:val="24"/>
          <w:szCs w:val="24"/>
        </w:rPr>
        <w:t xml:space="preserve">The Liberia Anti-Corruption Commission was reestablished by the legislature on July 22, 2022 with the mandate to implement appropriate measures and undertake programs geared toward investigating, prosecuting, combating and </w:t>
      </w:r>
      <w:r w:rsidRPr="00D3392A">
        <w:rPr>
          <w:rFonts w:ascii="Book Antiqua" w:eastAsia="Calibri" w:hAnsi="Book Antiqua" w:cs="Times New Roman"/>
          <w:sz w:val="24"/>
          <w:szCs w:val="24"/>
        </w:rPr>
        <w:lastRenderedPageBreak/>
        <w:t>preventing acts of corruption</w:t>
      </w:r>
      <w:r w:rsidR="00D3392A" w:rsidRPr="00D3392A">
        <w:rPr>
          <w:rFonts w:ascii="Book Antiqua" w:eastAsia="Calibri" w:hAnsi="Book Antiqua" w:cs="Times New Roman"/>
          <w:sz w:val="24"/>
          <w:szCs w:val="24"/>
        </w:rPr>
        <w:t xml:space="preserve">, including educating the public about the ills of corruption and the benefits of its eradication. </w:t>
      </w:r>
      <w:r w:rsidRPr="00D3392A">
        <w:rPr>
          <w:rFonts w:ascii="Book Antiqua" w:eastAsia="Calibri" w:hAnsi="Book Antiqua" w:cs="Times New Roman"/>
          <w:sz w:val="24"/>
          <w:szCs w:val="24"/>
        </w:rPr>
        <w:t xml:space="preserve"> </w:t>
      </w:r>
    </w:p>
    <w:p w14:paraId="6B65A6F8"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35C37719" w14:textId="77777777" w:rsidR="007F045D" w:rsidRPr="00583651" w:rsidRDefault="007F045D" w:rsidP="00583651">
      <w:pPr>
        <w:pStyle w:val="ListParagraph"/>
        <w:numPr>
          <w:ilvl w:val="0"/>
          <w:numId w:val="11"/>
        </w:numPr>
        <w:spacing w:after="0" w:line="240" w:lineRule="auto"/>
        <w:jc w:val="both"/>
        <w:rPr>
          <w:rFonts w:ascii="Book Antiqua" w:eastAsia="Calibri" w:hAnsi="Book Antiqua" w:cs="Times New Roman"/>
          <w:sz w:val="24"/>
          <w:szCs w:val="24"/>
        </w:rPr>
      </w:pPr>
      <w:r w:rsidRPr="00583651">
        <w:rPr>
          <w:rFonts w:ascii="Book Antiqua" w:eastAsia="Calibri" w:hAnsi="Book Antiqua" w:cs="Times New Roman"/>
          <w:sz w:val="24"/>
          <w:szCs w:val="24"/>
        </w:rPr>
        <w:t>The Parties ha</w:t>
      </w:r>
      <w:r w:rsidR="004F03ED" w:rsidRPr="00583651">
        <w:rPr>
          <w:rFonts w:ascii="Book Antiqua" w:eastAsia="Calibri" w:hAnsi="Book Antiqua" w:cs="Times New Roman"/>
          <w:sz w:val="24"/>
          <w:szCs w:val="24"/>
        </w:rPr>
        <w:t>ve determined that promoting</w:t>
      </w:r>
      <w:r w:rsidRPr="00583651">
        <w:rPr>
          <w:rFonts w:ascii="Book Antiqua" w:eastAsia="Calibri" w:hAnsi="Book Antiqua" w:cs="Times New Roman"/>
          <w:sz w:val="24"/>
          <w:szCs w:val="24"/>
        </w:rPr>
        <w:t xml:space="preserve"> transparency</w:t>
      </w:r>
      <w:r w:rsidR="004F03ED" w:rsidRPr="00583651">
        <w:rPr>
          <w:rFonts w:ascii="Book Antiqua" w:eastAsia="Calibri" w:hAnsi="Book Antiqua" w:cs="Times New Roman"/>
          <w:sz w:val="24"/>
          <w:szCs w:val="24"/>
        </w:rPr>
        <w:t xml:space="preserve"> and accountability</w:t>
      </w:r>
      <w:r w:rsidRPr="00583651">
        <w:rPr>
          <w:rFonts w:ascii="Book Antiqua" w:eastAsia="Calibri" w:hAnsi="Book Antiqua" w:cs="Times New Roman"/>
          <w:sz w:val="24"/>
          <w:szCs w:val="24"/>
        </w:rPr>
        <w:t xml:space="preserve"> is an explicit requireme</w:t>
      </w:r>
      <w:r w:rsidR="004F03ED" w:rsidRPr="00583651">
        <w:rPr>
          <w:rFonts w:ascii="Book Antiqua" w:eastAsia="Calibri" w:hAnsi="Book Antiqua" w:cs="Times New Roman"/>
          <w:sz w:val="24"/>
          <w:szCs w:val="24"/>
        </w:rPr>
        <w:t>nt of both agencies</w:t>
      </w:r>
      <w:r w:rsidRPr="00583651">
        <w:rPr>
          <w:rFonts w:ascii="Book Antiqua" w:eastAsia="Calibri" w:hAnsi="Book Antiqua" w:cs="Times New Roman"/>
          <w:sz w:val="24"/>
          <w:szCs w:val="24"/>
        </w:rPr>
        <w:t xml:space="preserve"> and</w:t>
      </w:r>
    </w:p>
    <w:p w14:paraId="26BCCF6D"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346E5E2B" w14:textId="77777777" w:rsidR="007F045D" w:rsidRPr="00583651" w:rsidRDefault="007F045D" w:rsidP="00583651">
      <w:pPr>
        <w:pStyle w:val="ListParagraph"/>
        <w:numPr>
          <w:ilvl w:val="0"/>
          <w:numId w:val="11"/>
        </w:numPr>
        <w:spacing w:after="0" w:line="240" w:lineRule="auto"/>
        <w:jc w:val="both"/>
        <w:rPr>
          <w:rFonts w:ascii="Book Antiqua" w:eastAsia="Times New Roman" w:hAnsi="Book Antiqua" w:cs="Times New Roman"/>
          <w:sz w:val="24"/>
          <w:szCs w:val="24"/>
        </w:rPr>
      </w:pPr>
      <w:r w:rsidRPr="00583651">
        <w:rPr>
          <w:rFonts w:ascii="Book Antiqua" w:eastAsia="Times New Roman" w:hAnsi="Book Antiqua" w:cs="Times New Roman"/>
          <w:sz w:val="24"/>
          <w:szCs w:val="24"/>
        </w:rPr>
        <w:t>The Parties have discussed and agreed on the terms and conditions under which they would collaborate, coordinate</w:t>
      </w:r>
      <w:r w:rsidR="005D7191" w:rsidRPr="00583651">
        <w:rPr>
          <w:rFonts w:ascii="Book Antiqua" w:eastAsia="Times New Roman" w:hAnsi="Book Antiqua" w:cs="Times New Roman"/>
          <w:sz w:val="24"/>
          <w:szCs w:val="24"/>
        </w:rPr>
        <w:t>,</w:t>
      </w:r>
      <w:r w:rsidRPr="00583651">
        <w:rPr>
          <w:rFonts w:ascii="Book Antiqua" w:eastAsia="Times New Roman" w:hAnsi="Book Antiqua" w:cs="Times New Roman"/>
          <w:sz w:val="24"/>
          <w:szCs w:val="24"/>
        </w:rPr>
        <w:t xml:space="preserve"> and share information to improve accountability, transparency</w:t>
      </w:r>
      <w:r w:rsidR="005D7191" w:rsidRPr="00583651">
        <w:rPr>
          <w:rFonts w:ascii="Book Antiqua" w:eastAsia="Times New Roman" w:hAnsi="Book Antiqua" w:cs="Times New Roman"/>
          <w:sz w:val="24"/>
          <w:szCs w:val="24"/>
        </w:rPr>
        <w:t>,</w:t>
      </w:r>
      <w:r w:rsidRPr="00583651">
        <w:rPr>
          <w:rFonts w:ascii="Book Antiqua" w:eastAsia="Times New Roman" w:hAnsi="Book Antiqua" w:cs="Times New Roman"/>
          <w:sz w:val="24"/>
          <w:szCs w:val="24"/>
        </w:rPr>
        <w:t xml:space="preserve"> and </w:t>
      </w:r>
      <w:r w:rsidR="004F03ED" w:rsidRPr="00583651">
        <w:rPr>
          <w:rFonts w:ascii="Book Antiqua" w:eastAsia="Times New Roman" w:hAnsi="Book Antiqua" w:cs="Times New Roman"/>
          <w:sz w:val="24"/>
          <w:szCs w:val="24"/>
        </w:rPr>
        <w:t xml:space="preserve">fiscal </w:t>
      </w:r>
      <w:r w:rsidR="005D7191" w:rsidRPr="00583651">
        <w:rPr>
          <w:rFonts w:ascii="Book Antiqua" w:eastAsia="Times New Roman" w:hAnsi="Book Antiqua" w:cs="Times New Roman"/>
          <w:sz w:val="24"/>
          <w:szCs w:val="24"/>
        </w:rPr>
        <w:t>integr</w:t>
      </w:r>
      <w:r w:rsidR="004F03ED" w:rsidRPr="00583651">
        <w:rPr>
          <w:rFonts w:ascii="Book Antiqua" w:eastAsia="Times New Roman" w:hAnsi="Book Antiqua" w:cs="Times New Roman"/>
          <w:sz w:val="24"/>
          <w:szCs w:val="24"/>
        </w:rPr>
        <w:t>ity</w:t>
      </w:r>
      <w:r w:rsidRPr="00583651">
        <w:rPr>
          <w:rFonts w:ascii="Book Antiqua" w:eastAsia="Times New Roman" w:hAnsi="Book Antiqua" w:cs="Times New Roman"/>
          <w:sz w:val="24"/>
          <w:szCs w:val="24"/>
        </w:rPr>
        <w:t>;</w:t>
      </w:r>
    </w:p>
    <w:p w14:paraId="091F5BBC" w14:textId="77777777" w:rsidR="007F045D" w:rsidRPr="007F045D" w:rsidRDefault="007F045D" w:rsidP="007F045D">
      <w:pPr>
        <w:spacing w:after="0" w:line="240" w:lineRule="auto"/>
        <w:jc w:val="both"/>
        <w:rPr>
          <w:rFonts w:ascii="Book Antiqua" w:eastAsia="Calibri" w:hAnsi="Book Antiqua" w:cs="Times New Roman"/>
          <w:sz w:val="24"/>
          <w:szCs w:val="24"/>
        </w:rPr>
      </w:pPr>
    </w:p>
    <w:p w14:paraId="130EF30C" w14:textId="77777777" w:rsidR="007F045D" w:rsidRPr="007F045D" w:rsidRDefault="007F045D" w:rsidP="007F045D">
      <w:pPr>
        <w:spacing w:after="0" w:line="240" w:lineRule="auto"/>
        <w:jc w:val="both"/>
        <w:rPr>
          <w:rFonts w:ascii="Book Antiqua" w:eastAsia="Times New Roman" w:hAnsi="Book Antiqua" w:cs="Times New Roman"/>
          <w:sz w:val="24"/>
          <w:szCs w:val="24"/>
        </w:rPr>
      </w:pPr>
      <w:r w:rsidRPr="007F045D">
        <w:rPr>
          <w:rFonts w:ascii="Book Antiqua" w:eastAsia="Times New Roman" w:hAnsi="Book Antiqua" w:cs="Times New Roman"/>
          <w:sz w:val="24"/>
          <w:szCs w:val="24"/>
        </w:rPr>
        <w:t>NOW</w:t>
      </w:r>
      <w:r w:rsidR="005D7191">
        <w:rPr>
          <w:rFonts w:ascii="Book Antiqua" w:eastAsia="Times New Roman" w:hAnsi="Book Antiqua" w:cs="Times New Roman"/>
          <w:sz w:val="24"/>
          <w:szCs w:val="24"/>
        </w:rPr>
        <w:t>,</w:t>
      </w:r>
      <w:r w:rsidRPr="007F045D">
        <w:rPr>
          <w:rFonts w:ascii="Book Antiqua" w:eastAsia="Times New Roman" w:hAnsi="Book Antiqua" w:cs="Times New Roman"/>
          <w:sz w:val="24"/>
          <w:szCs w:val="24"/>
        </w:rPr>
        <w:t xml:space="preserve"> THEREFORE, The Parties hereto agree as follows:</w:t>
      </w:r>
    </w:p>
    <w:p w14:paraId="3F8ECC3B" w14:textId="77777777" w:rsidR="007F045D" w:rsidRPr="007F045D" w:rsidRDefault="007F045D" w:rsidP="007F045D">
      <w:pPr>
        <w:spacing w:after="0" w:line="240" w:lineRule="auto"/>
        <w:jc w:val="both"/>
        <w:rPr>
          <w:rFonts w:ascii="Book Antiqua" w:eastAsia="Times New Roman" w:hAnsi="Book Antiqua" w:cs="Times New Roman"/>
          <w:sz w:val="24"/>
          <w:szCs w:val="24"/>
        </w:rPr>
      </w:pPr>
    </w:p>
    <w:p w14:paraId="643DC81A" w14:textId="77777777" w:rsidR="007F045D" w:rsidRPr="007F045D" w:rsidRDefault="007F045D" w:rsidP="007F045D">
      <w:pPr>
        <w:spacing w:after="0" w:line="240" w:lineRule="auto"/>
        <w:jc w:val="both"/>
        <w:rPr>
          <w:rFonts w:ascii="Book Antiqua" w:eastAsia="Times New Roman" w:hAnsi="Book Antiqua" w:cs="Times New Roman"/>
          <w:sz w:val="24"/>
          <w:szCs w:val="24"/>
        </w:rPr>
      </w:pPr>
      <w:r w:rsidRPr="007F045D">
        <w:rPr>
          <w:rFonts w:ascii="Book Antiqua" w:eastAsia="Times New Roman" w:hAnsi="Book Antiqua" w:cs="Times New Roman"/>
          <w:sz w:val="24"/>
          <w:szCs w:val="24"/>
        </w:rPr>
        <w:t>1.0</w:t>
      </w:r>
      <w:r w:rsidRPr="007F045D">
        <w:rPr>
          <w:rFonts w:ascii="Book Antiqua" w:eastAsia="Times New Roman" w:hAnsi="Book Antiqua" w:cs="Times New Roman"/>
          <w:sz w:val="24"/>
          <w:szCs w:val="24"/>
        </w:rPr>
        <w:tab/>
        <w:t xml:space="preserve">Purpose; Term and Related </w:t>
      </w:r>
      <w:r w:rsidR="005D7191">
        <w:rPr>
          <w:rFonts w:ascii="Book Antiqua" w:eastAsia="Times New Roman" w:hAnsi="Book Antiqua" w:cs="Times New Roman"/>
          <w:sz w:val="24"/>
          <w:szCs w:val="24"/>
        </w:rPr>
        <w:t>M</w:t>
      </w:r>
      <w:r w:rsidRPr="007F045D">
        <w:rPr>
          <w:rFonts w:ascii="Book Antiqua" w:eastAsia="Times New Roman" w:hAnsi="Book Antiqua" w:cs="Times New Roman"/>
          <w:sz w:val="24"/>
          <w:szCs w:val="24"/>
        </w:rPr>
        <w:t>atters</w:t>
      </w:r>
    </w:p>
    <w:p w14:paraId="31327107" w14:textId="77777777" w:rsidR="007F045D" w:rsidRPr="007F045D" w:rsidRDefault="007F045D" w:rsidP="007F045D">
      <w:pPr>
        <w:spacing w:after="0" w:line="240" w:lineRule="auto"/>
        <w:jc w:val="both"/>
        <w:rPr>
          <w:rFonts w:ascii="Book Antiqua" w:eastAsia="Times New Roman" w:hAnsi="Book Antiqua" w:cs="Times New Roman"/>
          <w:sz w:val="24"/>
          <w:szCs w:val="24"/>
        </w:rPr>
      </w:pPr>
    </w:p>
    <w:p w14:paraId="7726DC60" w14:textId="77777777" w:rsidR="007F045D" w:rsidRPr="007F045D" w:rsidRDefault="007F045D" w:rsidP="007F045D">
      <w:pPr>
        <w:numPr>
          <w:ilvl w:val="0"/>
          <w:numId w:val="2"/>
        </w:numPr>
        <w:spacing w:after="0" w:line="240" w:lineRule="auto"/>
        <w:ind w:left="567" w:hanging="567"/>
        <w:jc w:val="both"/>
        <w:rPr>
          <w:rFonts w:ascii="Book Antiqua" w:eastAsia="Calibri" w:hAnsi="Book Antiqua" w:cs="Times New Roman"/>
          <w:sz w:val="24"/>
          <w:szCs w:val="24"/>
        </w:rPr>
      </w:pPr>
      <w:r w:rsidRPr="007F045D">
        <w:rPr>
          <w:rFonts w:ascii="Book Antiqua" w:eastAsia="Calibri" w:hAnsi="Book Antiqua" w:cs="Times New Roman"/>
          <w:b/>
          <w:sz w:val="24"/>
          <w:szCs w:val="24"/>
        </w:rPr>
        <w:t>Purpose:</w:t>
      </w:r>
      <w:r w:rsidRPr="007F045D">
        <w:rPr>
          <w:rFonts w:ascii="Book Antiqua" w:eastAsia="Calibri" w:hAnsi="Book Antiqua" w:cs="Times New Roman"/>
          <w:sz w:val="24"/>
          <w:szCs w:val="24"/>
        </w:rPr>
        <w:t xml:space="preserve"> The purpose of this MOU is to document </w:t>
      </w:r>
      <w:r w:rsidR="005D7191">
        <w:rPr>
          <w:rFonts w:ascii="Book Antiqua" w:eastAsia="Calibri" w:hAnsi="Book Antiqua" w:cs="Times New Roman"/>
          <w:sz w:val="24"/>
          <w:szCs w:val="24"/>
        </w:rPr>
        <w:t>critical</w:t>
      </w:r>
      <w:r w:rsidRPr="007F045D">
        <w:rPr>
          <w:rFonts w:ascii="Book Antiqua" w:eastAsia="Calibri" w:hAnsi="Book Antiqua" w:cs="Times New Roman"/>
          <w:sz w:val="24"/>
          <w:szCs w:val="24"/>
        </w:rPr>
        <w:t xml:space="preserve"> understandings and undertakings o</w:t>
      </w:r>
      <w:r w:rsidR="004F03ED">
        <w:rPr>
          <w:rFonts w:ascii="Book Antiqua" w:eastAsia="Calibri" w:hAnsi="Book Antiqua" w:cs="Times New Roman"/>
          <w:sz w:val="24"/>
          <w:szCs w:val="24"/>
        </w:rPr>
        <w:t xml:space="preserve">f the two </w:t>
      </w:r>
      <w:r w:rsidRPr="007F045D">
        <w:rPr>
          <w:rFonts w:ascii="Book Antiqua" w:eastAsia="Calibri" w:hAnsi="Book Antiqua" w:cs="Times New Roman"/>
          <w:sz w:val="24"/>
          <w:szCs w:val="24"/>
        </w:rPr>
        <w:t>agencies</w:t>
      </w:r>
      <w:r w:rsidR="004F03ED">
        <w:rPr>
          <w:rFonts w:ascii="Book Antiqua" w:eastAsia="Calibri" w:hAnsi="Book Antiqua" w:cs="Times New Roman"/>
          <w:sz w:val="24"/>
          <w:szCs w:val="24"/>
        </w:rPr>
        <w:t xml:space="preserve"> </w:t>
      </w:r>
      <w:r w:rsidRPr="007F045D">
        <w:rPr>
          <w:rFonts w:ascii="Book Antiqua" w:eastAsia="Calibri" w:hAnsi="Book Antiqua" w:cs="Times New Roman"/>
          <w:sz w:val="24"/>
          <w:szCs w:val="24"/>
        </w:rPr>
        <w:t>relative to:</w:t>
      </w:r>
    </w:p>
    <w:p w14:paraId="28E14FFA" w14:textId="77777777" w:rsidR="007F045D" w:rsidRPr="007F045D" w:rsidRDefault="007F045D" w:rsidP="007F045D">
      <w:pPr>
        <w:spacing w:after="0"/>
        <w:jc w:val="both"/>
        <w:rPr>
          <w:rFonts w:ascii="Book Antiqua" w:eastAsia="Calibri" w:hAnsi="Book Antiqua" w:cs="Times New Roman"/>
          <w:b/>
          <w:sz w:val="24"/>
          <w:szCs w:val="24"/>
        </w:rPr>
      </w:pPr>
    </w:p>
    <w:p w14:paraId="66C60275" w14:textId="77777777" w:rsidR="007F045D" w:rsidRPr="007F045D" w:rsidRDefault="005D7191" w:rsidP="007F045D">
      <w:pPr>
        <w:numPr>
          <w:ilvl w:val="0"/>
          <w:numId w:val="9"/>
        </w:numPr>
        <w:spacing w:after="0" w:line="240" w:lineRule="auto"/>
        <w:ind w:left="1134" w:hanging="567"/>
        <w:jc w:val="both"/>
        <w:rPr>
          <w:rFonts w:ascii="Book Antiqua" w:eastAsia="Calibri" w:hAnsi="Book Antiqua" w:cs="Times New Roman"/>
          <w:sz w:val="24"/>
          <w:szCs w:val="24"/>
        </w:rPr>
      </w:pPr>
      <w:r>
        <w:rPr>
          <w:rFonts w:ascii="Book Antiqua" w:eastAsia="Calibri" w:hAnsi="Book Antiqua" w:cs="Times New Roman"/>
          <w:sz w:val="24"/>
          <w:szCs w:val="24"/>
        </w:rPr>
        <w:t>E</w:t>
      </w:r>
      <w:r w:rsidR="00492A20">
        <w:rPr>
          <w:rFonts w:ascii="Book Antiqua" w:eastAsia="Calibri" w:hAnsi="Book Antiqua" w:cs="Times New Roman"/>
          <w:sz w:val="24"/>
          <w:szCs w:val="24"/>
        </w:rPr>
        <w:t xml:space="preserve">nhancing transparency in the extractive sector </w:t>
      </w:r>
      <w:r w:rsidR="007F045D" w:rsidRPr="007F045D">
        <w:rPr>
          <w:rFonts w:ascii="Book Antiqua" w:eastAsia="Calibri" w:hAnsi="Book Antiqua" w:cs="Times New Roman"/>
          <w:sz w:val="24"/>
          <w:szCs w:val="24"/>
        </w:rPr>
        <w:t>and the shari</w:t>
      </w:r>
      <w:r w:rsidR="00492A20">
        <w:rPr>
          <w:rFonts w:ascii="Book Antiqua" w:eastAsia="Calibri" w:hAnsi="Book Antiqua" w:cs="Times New Roman"/>
          <w:sz w:val="24"/>
          <w:szCs w:val="24"/>
        </w:rPr>
        <w:t xml:space="preserve">ng of relevant information </w:t>
      </w:r>
      <w:r w:rsidR="007F045D" w:rsidRPr="007F045D">
        <w:rPr>
          <w:rFonts w:ascii="Book Antiqua" w:eastAsia="Calibri" w:hAnsi="Book Antiqua" w:cs="Times New Roman"/>
          <w:sz w:val="24"/>
          <w:szCs w:val="24"/>
        </w:rPr>
        <w:t>between the</w:t>
      </w:r>
      <w:r w:rsidR="00492A20">
        <w:rPr>
          <w:rFonts w:ascii="Book Antiqua" w:eastAsia="Calibri" w:hAnsi="Book Antiqua" w:cs="Times New Roman"/>
          <w:sz w:val="24"/>
          <w:szCs w:val="24"/>
        </w:rPr>
        <w:t xml:space="preserve"> two agencies</w:t>
      </w:r>
      <w:r w:rsidR="007F045D" w:rsidRPr="007F045D">
        <w:rPr>
          <w:rFonts w:ascii="Book Antiqua" w:eastAsia="Calibri" w:hAnsi="Book Antiqua" w:cs="Times New Roman"/>
          <w:sz w:val="24"/>
          <w:szCs w:val="24"/>
        </w:rPr>
        <w:t xml:space="preserve"> and</w:t>
      </w:r>
    </w:p>
    <w:p w14:paraId="55593E22" w14:textId="77777777" w:rsidR="007F045D" w:rsidRPr="007F045D" w:rsidRDefault="007F045D" w:rsidP="007F045D">
      <w:pPr>
        <w:spacing w:after="0"/>
        <w:ind w:left="1134" w:hanging="567"/>
        <w:jc w:val="both"/>
        <w:rPr>
          <w:rFonts w:ascii="Book Antiqua" w:eastAsia="Calibri" w:hAnsi="Book Antiqua" w:cs="Times New Roman"/>
          <w:sz w:val="24"/>
          <w:szCs w:val="24"/>
        </w:rPr>
      </w:pPr>
    </w:p>
    <w:p w14:paraId="5BB19350" w14:textId="77777777" w:rsidR="007F045D" w:rsidRPr="007F045D" w:rsidRDefault="005D7191" w:rsidP="007F045D">
      <w:pPr>
        <w:numPr>
          <w:ilvl w:val="0"/>
          <w:numId w:val="9"/>
        </w:numPr>
        <w:spacing w:after="0" w:line="240" w:lineRule="auto"/>
        <w:ind w:left="1134" w:hanging="567"/>
        <w:jc w:val="both"/>
        <w:rPr>
          <w:rFonts w:ascii="Book Antiqua" w:eastAsia="Calibri" w:hAnsi="Book Antiqua" w:cs="Times New Roman"/>
          <w:sz w:val="24"/>
          <w:szCs w:val="24"/>
        </w:rPr>
      </w:pPr>
      <w:r>
        <w:rPr>
          <w:rFonts w:ascii="Book Antiqua" w:eastAsia="Calibri" w:hAnsi="Book Antiqua" w:cs="Times New Roman"/>
          <w:sz w:val="24"/>
          <w:szCs w:val="24"/>
        </w:rPr>
        <w:t>E</w:t>
      </w:r>
      <w:r w:rsidR="007F045D" w:rsidRPr="007F045D">
        <w:rPr>
          <w:rFonts w:ascii="Book Antiqua" w:eastAsia="Calibri" w:hAnsi="Book Antiqua" w:cs="Times New Roman"/>
          <w:sz w:val="24"/>
          <w:szCs w:val="24"/>
        </w:rPr>
        <w:t xml:space="preserve">stablishing and maintaining </w:t>
      </w:r>
      <w:r>
        <w:rPr>
          <w:rFonts w:ascii="Book Antiqua" w:eastAsia="Calibri" w:hAnsi="Book Antiqua" w:cs="Times New Roman"/>
          <w:sz w:val="24"/>
          <w:szCs w:val="24"/>
        </w:rPr>
        <w:t>a framework for collaboration and engagement whereby the Parties can support one another and</w:t>
      </w:r>
      <w:r w:rsidR="007F045D" w:rsidRPr="007F045D">
        <w:rPr>
          <w:rFonts w:ascii="Book Antiqua" w:eastAsia="Calibri" w:hAnsi="Book Antiqua" w:cs="Times New Roman"/>
          <w:sz w:val="24"/>
          <w:szCs w:val="24"/>
        </w:rPr>
        <w:t xml:space="preserve"> share information towards achieving greater accountabilit</w:t>
      </w:r>
      <w:r w:rsidR="00492A20">
        <w:rPr>
          <w:rFonts w:ascii="Book Antiqua" w:eastAsia="Calibri" w:hAnsi="Book Antiqua" w:cs="Times New Roman"/>
          <w:sz w:val="24"/>
          <w:szCs w:val="24"/>
        </w:rPr>
        <w:t>y and transparency in the extractive</w:t>
      </w:r>
      <w:r w:rsidR="007F045D" w:rsidRPr="007F045D">
        <w:rPr>
          <w:rFonts w:ascii="Book Antiqua" w:eastAsia="Calibri" w:hAnsi="Book Antiqua" w:cs="Times New Roman"/>
          <w:sz w:val="24"/>
          <w:szCs w:val="24"/>
        </w:rPr>
        <w:t xml:space="preserve"> sector.</w:t>
      </w:r>
    </w:p>
    <w:p w14:paraId="466D52A8" w14:textId="77777777" w:rsidR="007F045D" w:rsidRPr="007F045D" w:rsidRDefault="007F045D" w:rsidP="007F045D">
      <w:pPr>
        <w:spacing w:after="0"/>
        <w:ind w:left="567"/>
        <w:jc w:val="both"/>
        <w:rPr>
          <w:rFonts w:ascii="Book Antiqua" w:eastAsia="Calibri" w:hAnsi="Book Antiqua" w:cs="Times New Roman"/>
          <w:sz w:val="24"/>
          <w:szCs w:val="24"/>
        </w:rPr>
      </w:pPr>
    </w:p>
    <w:p w14:paraId="6B08D4C4" w14:textId="77777777" w:rsidR="007F045D" w:rsidRPr="007F045D" w:rsidRDefault="007F045D" w:rsidP="007F045D">
      <w:pPr>
        <w:numPr>
          <w:ilvl w:val="0"/>
          <w:numId w:val="2"/>
        </w:numPr>
        <w:spacing w:after="0"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b/>
          <w:sz w:val="24"/>
          <w:szCs w:val="24"/>
        </w:rPr>
        <w:t xml:space="preserve">Term: </w:t>
      </w:r>
      <w:r w:rsidRPr="007F045D">
        <w:rPr>
          <w:rFonts w:ascii="Book Antiqua" w:eastAsia="Times New Roman" w:hAnsi="Book Antiqua" w:cs="Times New Roman"/>
          <w:sz w:val="24"/>
          <w:szCs w:val="24"/>
        </w:rPr>
        <w:t>This MOU shall come into effect upon the date of its signing by all the Parties hereto and shall be valid for a period of ___</w:t>
      </w:r>
      <w:r w:rsidR="00073E93">
        <w:rPr>
          <w:rFonts w:ascii="Book Antiqua" w:eastAsia="Times New Roman" w:hAnsi="Book Antiqua" w:cs="Times New Roman"/>
          <w:sz w:val="24"/>
          <w:szCs w:val="24"/>
        </w:rPr>
        <w:t>24</w:t>
      </w:r>
      <w:r w:rsidRPr="007F045D">
        <w:rPr>
          <w:rFonts w:ascii="Book Antiqua" w:eastAsia="Times New Roman" w:hAnsi="Book Antiqua" w:cs="Times New Roman"/>
          <w:sz w:val="24"/>
          <w:szCs w:val="24"/>
        </w:rPr>
        <w:t>___ months/years.  It shall automat</w:t>
      </w:r>
      <w:r w:rsidR="00073E93">
        <w:rPr>
          <w:rFonts w:ascii="Book Antiqua" w:eastAsia="Times New Roman" w:hAnsi="Book Antiqua" w:cs="Times New Roman"/>
          <w:sz w:val="24"/>
          <w:szCs w:val="24"/>
        </w:rPr>
        <w:t>ically renew for additional [Two (2</w:t>
      </w:r>
      <w:r w:rsidRPr="007F045D">
        <w:rPr>
          <w:rFonts w:ascii="Book Antiqua" w:eastAsia="Times New Roman" w:hAnsi="Book Antiqua" w:cs="Times New Roman"/>
          <w:sz w:val="24"/>
          <w:szCs w:val="24"/>
        </w:rPr>
        <w:t>) year</w:t>
      </w:r>
      <w:r w:rsidR="00073E93">
        <w:rPr>
          <w:rFonts w:ascii="Book Antiqua" w:eastAsia="Times New Roman" w:hAnsi="Book Antiqua" w:cs="Times New Roman"/>
          <w:sz w:val="24"/>
          <w:szCs w:val="24"/>
        </w:rPr>
        <w:t>s</w:t>
      </w:r>
      <w:r w:rsidRPr="007F045D">
        <w:rPr>
          <w:rFonts w:ascii="Book Antiqua" w:eastAsia="Times New Roman" w:hAnsi="Book Antiqua" w:cs="Times New Roman"/>
          <w:sz w:val="24"/>
          <w:szCs w:val="24"/>
        </w:rPr>
        <w:t xml:space="preserve">] under the same term and condition provided </w:t>
      </w:r>
      <w:r w:rsidR="005D7191">
        <w:rPr>
          <w:rFonts w:ascii="Book Antiqua" w:eastAsia="Times New Roman" w:hAnsi="Book Antiqua" w:cs="Times New Roman"/>
          <w:sz w:val="24"/>
          <w:szCs w:val="24"/>
        </w:rPr>
        <w:t>any party has received no notice of termination</w:t>
      </w:r>
      <w:r w:rsidRPr="007F045D">
        <w:rPr>
          <w:rFonts w:ascii="Book Antiqua" w:eastAsia="Times New Roman" w:hAnsi="Book Antiqua" w:cs="Times New Roman"/>
          <w:sz w:val="24"/>
          <w:szCs w:val="24"/>
        </w:rPr>
        <w:t xml:space="preserve">. </w:t>
      </w:r>
    </w:p>
    <w:p w14:paraId="4CD745F5"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79A3B16D" w14:textId="77777777" w:rsidR="007F045D" w:rsidRPr="007F045D" w:rsidRDefault="007F045D" w:rsidP="007F045D">
      <w:pPr>
        <w:numPr>
          <w:ilvl w:val="0"/>
          <w:numId w:val="2"/>
        </w:numPr>
        <w:spacing w:after="0"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b/>
          <w:bCs/>
          <w:sz w:val="24"/>
          <w:szCs w:val="24"/>
        </w:rPr>
        <w:t>Ge</w:t>
      </w:r>
      <w:r w:rsidRPr="007F045D">
        <w:rPr>
          <w:rFonts w:ascii="Book Antiqua" w:eastAsia="Times New Roman" w:hAnsi="Book Antiqua" w:cs="Times New Roman"/>
          <w:b/>
          <w:sz w:val="24"/>
          <w:szCs w:val="24"/>
        </w:rPr>
        <w:t>neral Participation:</w:t>
      </w:r>
      <w:r w:rsidRPr="007F045D">
        <w:rPr>
          <w:rFonts w:ascii="Book Antiqua" w:eastAsia="Times New Roman" w:hAnsi="Book Antiqua" w:cs="Times New Roman"/>
          <w:b/>
          <w:sz w:val="24"/>
          <w:szCs w:val="24"/>
          <w:u w:val="single"/>
        </w:rPr>
        <w:t xml:space="preserve"> </w:t>
      </w:r>
      <w:r w:rsidRPr="007F045D">
        <w:rPr>
          <w:rFonts w:ascii="Book Antiqua" w:eastAsia="Times New Roman" w:hAnsi="Book Antiqua" w:cs="Times New Roman"/>
          <w:sz w:val="24"/>
          <w:szCs w:val="24"/>
        </w:rPr>
        <w:t>The Parties agree that the enhancement of coordination and engagement amo</w:t>
      </w:r>
      <w:r w:rsidR="00073E93">
        <w:rPr>
          <w:rFonts w:ascii="Book Antiqua" w:eastAsia="Times New Roman" w:hAnsi="Book Antiqua" w:cs="Times New Roman"/>
          <w:sz w:val="24"/>
          <w:szCs w:val="24"/>
        </w:rPr>
        <w:t xml:space="preserve">ngst the </w:t>
      </w:r>
      <w:r w:rsidRPr="007F045D">
        <w:rPr>
          <w:rFonts w:ascii="Book Antiqua" w:eastAsia="Times New Roman" w:hAnsi="Book Antiqua" w:cs="Times New Roman"/>
          <w:sz w:val="24"/>
          <w:szCs w:val="24"/>
        </w:rPr>
        <w:t>agenc</w:t>
      </w:r>
      <w:r w:rsidR="00073E93">
        <w:rPr>
          <w:rFonts w:ascii="Book Antiqua" w:eastAsia="Times New Roman" w:hAnsi="Book Antiqua" w:cs="Times New Roman"/>
          <w:sz w:val="24"/>
          <w:szCs w:val="24"/>
        </w:rPr>
        <w:t>ies working under this MOU</w:t>
      </w:r>
      <w:r w:rsidRPr="007F045D">
        <w:rPr>
          <w:rFonts w:ascii="Book Antiqua" w:eastAsia="Times New Roman" w:hAnsi="Book Antiqua" w:cs="Times New Roman"/>
          <w:sz w:val="24"/>
          <w:szCs w:val="24"/>
        </w:rPr>
        <w:t xml:space="preserve"> shall be fostered and sustained through (i) periodic inter-agency coordination meetings</w:t>
      </w:r>
      <w:r w:rsidR="00073E93">
        <w:rPr>
          <w:rFonts w:ascii="Book Antiqua" w:eastAsia="Times New Roman" w:hAnsi="Book Antiqua" w:cs="Times New Roman"/>
          <w:sz w:val="24"/>
          <w:szCs w:val="24"/>
        </w:rPr>
        <w:t>, which should be held quarterly</w:t>
      </w:r>
      <w:r w:rsidRPr="007F045D">
        <w:rPr>
          <w:rFonts w:ascii="Book Antiqua" w:eastAsia="Times New Roman" w:hAnsi="Book Antiqua" w:cs="Times New Roman"/>
          <w:sz w:val="24"/>
          <w:szCs w:val="24"/>
        </w:rPr>
        <w:t>.</w:t>
      </w:r>
    </w:p>
    <w:p w14:paraId="17DA923E"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372920E0" w14:textId="77777777" w:rsidR="007F045D" w:rsidRPr="007F045D" w:rsidRDefault="00073E93" w:rsidP="007F045D">
      <w:pPr>
        <w:numPr>
          <w:ilvl w:val="1"/>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Each agency </w:t>
      </w:r>
      <w:r w:rsidR="007F045D" w:rsidRPr="007F045D">
        <w:rPr>
          <w:rFonts w:ascii="Book Antiqua" w:eastAsia="Times New Roman" w:hAnsi="Book Antiqua" w:cs="Times New Roman"/>
          <w:sz w:val="24"/>
          <w:szCs w:val="24"/>
        </w:rPr>
        <w:t>agrees and promises to participate in the inter-agency coordination meetings and other engagements at its highest leadership (Minimum level of rep</w:t>
      </w:r>
      <w:r w:rsidR="008074EF">
        <w:rPr>
          <w:rFonts w:ascii="Book Antiqua" w:eastAsia="Times New Roman" w:hAnsi="Book Antiqua" w:cs="Times New Roman"/>
          <w:sz w:val="24"/>
          <w:szCs w:val="24"/>
        </w:rPr>
        <w:t xml:space="preserve">resentation Commissioner, </w:t>
      </w:r>
      <w:r w:rsidR="007F045D" w:rsidRPr="007F045D">
        <w:rPr>
          <w:rFonts w:ascii="Book Antiqua" w:eastAsia="Times New Roman" w:hAnsi="Book Antiqua" w:cs="Times New Roman"/>
          <w:sz w:val="24"/>
          <w:szCs w:val="24"/>
        </w:rPr>
        <w:t>Deputy Head of Secretariat</w:t>
      </w:r>
      <w:r w:rsidR="005D7191">
        <w:rPr>
          <w:rFonts w:ascii="Book Antiqua" w:eastAsia="Times New Roman" w:hAnsi="Book Antiqua" w:cs="Times New Roman"/>
          <w:sz w:val="24"/>
          <w:szCs w:val="24"/>
        </w:rPr>
        <w:t>,</w:t>
      </w:r>
      <w:r w:rsidR="007F045D" w:rsidRPr="007F045D">
        <w:rPr>
          <w:rFonts w:ascii="Book Antiqua" w:eastAsia="Times New Roman" w:hAnsi="Book Antiqua" w:cs="Times New Roman"/>
          <w:sz w:val="24"/>
          <w:szCs w:val="24"/>
        </w:rPr>
        <w:t xml:space="preserve"> and Technical Manager).</w:t>
      </w:r>
    </w:p>
    <w:p w14:paraId="3FDF0EBC"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6B452892" w14:textId="77777777" w:rsidR="007F045D" w:rsidRDefault="007F045D" w:rsidP="007F045D">
      <w:pPr>
        <w:numPr>
          <w:ilvl w:val="1"/>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sz w:val="24"/>
          <w:szCs w:val="24"/>
        </w:rPr>
        <w:t>The public shall be granted access to the</w:t>
      </w:r>
      <w:r w:rsidR="005C1976">
        <w:rPr>
          <w:rFonts w:ascii="Book Antiqua" w:eastAsia="Times New Roman" w:hAnsi="Book Antiqua" w:cs="Times New Roman"/>
          <w:sz w:val="24"/>
          <w:szCs w:val="24"/>
        </w:rPr>
        <w:t xml:space="preserve"> outcomes of activities undertaken under this MOU to</w:t>
      </w:r>
      <w:r w:rsidR="005D7191">
        <w:rPr>
          <w:rFonts w:ascii="Book Antiqua" w:eastAsia="Times New Roman" w:hAnsi="Book Antiqua" w:cs="Times New Roman"/>
          <w:sz w:val="24"/>
          <w:szCs w:val="24"/>
        </w:rPr>
        <w:t xml:space="preserve"> ensure</w:t>
      </w:r>
      <w:r w:rsidR="005C1976">
        <w:rPr>
          <w:rFonts w:ascii="Book Antiqua" w:eastAsia="Times New Roman" w:hAnsi="Book Antiqua" w:cs="Times New Roman"/>
          <w:sz w:val="24"/>
          <w:szCs w:val="24"/>
        </w:rPr>
        <w:t xml:space="preserve"> openness and fair play.</w:t>
      </w:r>
    </w:p>
    <w:p w14:paraId="573266EB" w14:textId="77777777" w:rsidR="005C1976" w:rsidRPr="007F045D" w:rsidRDefault="005C1976" w:rsidP="005C1976">
      <w:pPr>
        <w:spacing w:before="100" w:beforeAutospacing="1" w:after="100" w:afterAutospacing="1" w:line="240" w:lineRule="auto"/>
        <w:contextualSpacing/>
        <w:jc w:val="both"/>
        <w:rPr>
          <w:rFonts w:ascii="Book Antiqua" w:eastAsia="Times New Roman" w:hAnsi="Book Antiqua" w:cs="Times New Roman"/>
          <w:sz w:val="24"/>
          <w:szCs w:val="24"/>
        </w:rPr>
      </w:pPr>
    </w:p>
    <w:p w14:paraId="43A32534" w14:textId="77777777" w:rsidR="007F045D" w:rsidRPr="007F045D" w:rsidRDefault="007F045D" w:rsidP="007F045D">
      <w:pPr>
        <w:spacing w:before="100" w:beforeAutospacing="1" w:after="100" w:afterAutospacing="1" w:line="240" w:lineRule="auto"/>
        <w:jc w:val="both"/>
        <w:rPr>
          <w:rFonts w:ascii="Book Antiqua" w:eastAsia="Times New Roman" w:hAnsi="Book Antiqua" w:cs="Times New Roman"/>
          <w:b/>
          <w:bCs/>
          <w:sz w:val="24"/>
          <w:szCs w:val="24"/>
        </w:rPr>
      </w:pPr>
      <w:r w:rsidRPr="007F045D">
        <w:rPr>
          <w:rFonts w:ascii="Book Antiqua" w:eastAsia="Times New Roman" w:hAnsi="Book Antiqua" w:cs="Times New Roman"/>
          <w:b/>
          <w:bCs/>
          <w:sz w:val="24"/>
          <w:szCs w:val="24"/>
        </w:rPr>
        <w:lastRenderedPageBreak/>
        <w:t>2.0</w:t>
      </w:r>
      <w:r w:rsidRPr="007F045D">
        <w:rPr>
          <w:rFonts w:ascii="Book Antiqua" w:eastAsia="Times New Roman" w:hAnsi="Book Antiqua" w:cs="Times New Roman"/>
          <w:b/>
          <w:bCs/>
          <w:sz w:val="24"/>
          <w:szCs w:val="24"/>
        </w:rPr>
        <w:tab/>
        <w:t>Obligations of the Parties</w:t>
      </w:r>
    </w:p>
    <w:p w14:paraId="64D721F1" w14:textId="77777777" w:rsidR="007F045D" w:rsidRPr="007F045D" w:rsidRDefault="007F045D" w:rsidP="007F045D">
      <w:pPr>
        <w:numPr>
          <w:ilvl w:val="0"/>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b/>
          <w:sz w:val="24"/>
          <w:szCs w:val="24"/>
        </w:rPr>
        <w:t>Parties Obligations</w:t>
      </w:r>
      <w:r w:rsidRPr="007F045D">
        <w:rPr>
          <w:rFonts w:ascii="Book Antiqua" w:eastAsia="Times New Roman" w:hAnsi="Book Antiqua" w:cs="Times New Roman"/>
          <w:b/>
          <w:sz w:val="24"/>
          <w:szCs w:val="24"/>
          <w:u w:val="single"/>
        </w:rPr>
        <w:t>:</w:t>
      </w:r>
      <w:r w:rsidRPr="007F045D">
        <w:rPr>
          <w:rFonts w:ascii="Book Antiqua" w:eastAsia="Times New Roman" w:hAnsi="Book Antiqua" w:cs="Times New Roman"/>
          <w:bCs/>
          <w:sz w:val="24"/>
          <w:szCs w:val="24"/>
        </w:rPr>
        <w:t xml:space="preserve"> The Parties mutually agree that each Party to this MOU shall be responsible for the following:</w:t>
      </w:r>
    </w:p>
    <w:p w14:paraId="2C3E0387" w14:textId="77777777" w:rsidR="007F045D" w:rsidRPr="007F045D" w:rsidRDefault="007F045D" w:rsidP="007F045D">
      <w:pPr>
        <w:spacing w:before="100" w:beforeAutospacing="1" w:after="100" w:afterAutospacing="1" w:line="240" w:lineRule="auto"/>
        <w:ind w:left="567" w:hanging="567"/>
        <w:contextualSpacing/>
        <w:jc w:val="both"/>
        <w:rPr>
          <w:rFonts w:ascii="Book Antiqua" w:eastAsia="Times New Roman" w:hAnsi="Book Antiqua" w:cs="Times New Roman"/>
          <w:b/>
          <w:sz w:val="24"/>
          <w:szCs w:val="24"/>
          <w:u w:val="single"/>
        </w:rPr>
      </w:pPr>
    </w:p>
    <w:p w14:paraId="621A17E0" w14:textId="77777777" w:rsidR="007F045D" w:rsidRPr="007F045D" w:rsidRDefault="00BA3C68" w:rsidP="007F045D">
      <w:pPr>
        <w:numPr>
          <w:ilvl w:val="1"/>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Pr>
          <w:rFonts w:ascii="Book Antiqua" w:eastAsia="Times New Roman" w:hAnsi="Book Antiqua" w:cs="Times New Roman"/>
          <w:b/>
          <w:sz w:val="24"/>
          <w:szCs w:val="24"/>
        </w:rPr>
        <w:t>Responsibilities of LACC</w:t>
      </w:r>
      <w:r w:rsidR="007F045D" w:rsidRPr="007F045D">
        <w:rPr>
          <w:rFonts w:ascii="Book Antiqua" w:eastAsia="Times New Roman" w:hAnsi="Book Antiqua" w:cs="Times New Roman"/>
          <w:b/>
          <w:sz w:val="24"/>
          <w:szCs w:val="24"/>
        </w:rPr>
        <w:t xml:space="preserve">: </w:t>
      </w:r>
      <w:r>
        <w:rPr>
          <w:rFonts w:ascii="Book Antiqua" w:eastAsia="Times New Roman" w:hAnsi="Book Antiqua" w:cs="Times New Roman"/>
          <w:sz w:val="24"/>
          <w:szCs w:val="24"/>
        </w:rPr>
        <w:t>The LACC</w:t>
      </w:r>
      <w:r w:rsidR="007F045D" w:rsidRPr="007F045D">
        <w:rPr>
          <w:rFonts w:ascii="Book Antiqua" w:eastAsia="Times New Roman" w:hAnsi="Book Antiqua" w:cs="Times New Roman"/>
          <w:sz w:val="24"/>
          <w:szCs w:val="24"/>
        </w:rPr>
        <w:t xml:space="preserve"> shall </w:t>
      </w:r>
      <w:r w:rsidR="005D7191">
        <w:rPr>
          <w:rFonts w:ascii="Book Antiqua" w:eastAsia="Times New Roman" w:hAnsi="Book Antiqua" w:cs="Times New Roman"/>
          <w:sz w:val="24"/>
          <w:szCs w:val="24"/>
        </w:rPr>
        <w:t xml:space="preserve">be </w:t>
      </w:r>
      <w:r w:rsidR="007F045D" w:rsidRPr="007F045D">
        <w:rPr>
          <w:rFonts w:ascii="Book Antiqua" w:eastAsia="Times New Roman" w:hAnsi="Book Antiqua" w:cs="Times New Roman"/>
          <w:sz w:val="24"/>
          <w:szCs w:val="24"/>
        </w:rPr>
        <w:t>responsible for:</w:t>
      </w:r>
    </w:p>
    <w:p w14:paraId="1E12D14E" w14:textId="77777777" w:rsidR="007F045D" w:rsidRPr="007F045D" w:rsidRDefault="00BA3C68" w:rsidP="007F045D">
      <w:pPr>
        <w:numPr>
          <w:ilvl w:val="0"/>
          <w:numId w:val="4"/>
        </w:numPr>
        <w:spacing w:before="100" w:beforeAutospacing="1" w:after="100" w:afterAutospacing="1" w:line="240" w:lineRule="auto"/>
        <w:ind w:hanging="513"/>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Receiving from the LEITI summary highlights of critical findings for possible</w:t>
      </w:r>
      <w:r w:rsidR="00E53FAB">
        <w:rPr>
          <w:rFonts w:ascii="Book Antiqua" w:eastAsia="Times New Roman" w:hAnsi="Book Antiqua" w:cs="Times New Roman"/>
          <w:sz w:val="24"/>
          <w:szCs w:val="24"/>
        </w:rPr>
        <w:t xml:space="preserve"> review and </w:t>
      </w:r>
      <w:r>
        <w:rPr>
          <w:rFonts w:ascii="Book Antiqua" w:eastAsia="Times New Roman" w:hAnsi="Book Antiqua" w:cs="Times New Roman"/>
          <w:sz w:val="24"/>
          <w:szCs w:val="24"/>
        </w:rPr>
        <w:t xml:space="preserve"> investigation</w:t>
      </w:r>
      <w:r w:rsidR="00E53FAB">
        <w:rPr>
          <w:rFonts w:ascii="Book Antiqua" w:eastAsia="Times New Roman" w:hAnsi="Book Antiqua" w:cs="Times New Roman"/>
          <w:sz w:val="24"/>
          <w:szCs w:val="24"/>
        </w:rPr>
        <w:t>, where necessary</w:t>
      </w:r>
      <w:r w:rsidR="007F045D" w:rsidRPr="007F045D">
        <w:rPr>
          <w:rFonts w:ascii="Book Antiqua" w:eastAsia="Times New Roman" w:hAnsi="Book Antiqua" w:cs="Times New Roman"/>
          <w:sz w:val="24"/>
          <w:szCs w:val="24"/>
        </w:rPr>
        <w:t xml:space="preserve">; </w:t>
      </w:r>
    </w:p>
    <w:p w14:paraId="52F46A83"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05A700E1" w14:textId="77777777" w:rsidR="00873374" w:rsidRDefault="00E53FAB" w:rsidP="007F045D">
      <w:pPr>
        <w:numPr>
          <w:ilvl w:val="0"/>
          <w:numId w:val="4"/>
        </w:numPr>
        <w:spacing w:before="100" w:beforeAutospacing="1" w:after="100" w:afterAutospacing="1" w:line="240" w:lineRule="auto"/>
        <w:ind w:hanging="513"/>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Request the LEITI to submit all pieces </w:t>
      </w:r>
      <w:r w:rsidR="005D7191">
        <w:rPr>
          <w:rFonts w:ascii="Book Antiqua" w:eastAsia="Times New Roman" w:hAnsi="Book Antiqua" w:cs="Times New Roman"/>
          <w:sz w:val="24"/>
          <w:szCs w:val="24"/>
        </w:rPr>
        <w:t xml:space="preserve">of </w:t>
      </w:r>
      <w:r>
        <w:rPr>
          <w:rFonts w:ascii="Book Antiqua" w:eastAsia="Times New Roman" w:hAnsi="Book Antiqua" w:cs="Times New Roman"/>
          <w:sz w:val="24"/>
          <w:szCs w:val="24"/>
        </w:rPr>
        <w:t>material evidence of critical findings submitted to the LACC</w:t>
      </w:r>
      <w:r w:rsidR="005D7191">
        <w:rPr>
          <w:rFonts w:ascii="Book Antiqua" w:eastAsia="Times New Roman" w:hAnsi="Book Antiqua" w:cs="Times New Roman"/>
          <w:sz w:val="24"/>
          <w:szCs w:val="24"/>
        </w:rPr>
        <w:t>.</w:t>
      </w:r>
    </w:p>
    <w:p w14:paraId="72D970AE" w14:textId="77777777" w:rsidR="00873374" w:rsidRDefault="00873374" w:rsidP="00873374">
      <w:pPr>
        <w:pStyle w:val="ListParagraph"/>
        <w:rPr>
          <w:rFonts w:ascii="Book Antiqua" w:eastAsia="Times New Roman" w:hAnsi="Book Antiqua" w:cs="Times New Roman"/>
          <w:sz w:val="24"/>
          <w:szCs w:val="24"/>
        </w:rPr>
      </w:pPr>
    </w:p>
    <w:p w14:paraId="1AC4C537" w14:textId="77777777" w:rsidR="007F045D" w:rsidRPr="007F045D" w:rsidRDefault="00873374" w:rsidP="007F045D">
      <w:pPr>
        <w:numPr>
          <w:ilvl w:val="0"/>
          <w:numId w:val="4"/>
        </w:numPr>
        <w:spacing w:before="100" w:beforeAutospacing="1" w:after="100" w:afterAutospacing="1" w:line="240" w:lineRule="auto"/>
        <w:ind w:hanging="513"/>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Where possible, the LACC shall collaborate with the LEITI that may lead to investigation or prosecution</w:t>
      </w:r>
      <w:r w:rsidR="005D7191">
        <w:rPr>
          <w:rFonts w:ascii="Book Antiqua" w:eastAsia="Times New Roman" w:hAnsi="Book Antiqua" w:cs="Times New Roman"/>
          <w:sz w:val="24"/>
          <w:szCs w:val="24"/>
        </w:rPr>
        <w:t>,</w:t>
      </w:r>
      <w:r w:rsidR="007F045D" w:rsidRPr="007F045D">
        <w:rPr>
          <w:rFonts w:ascii="Book Antiqua" w:eastAsia="Times New Roman" w:hAnsi="Book Antiqua" w:cs="Times New Roman"/>
          <w:sz w:val="24"/>
          <w:szCs w:val="24"/>
        </w:rPr>
        <w:t xml:space="preserve"> and</w:t>
      </w:r>
    </w:p>
    <w:p w14:paraId="09CE8828"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534A0A59" w14:textId="77777777" w:rsidR="007F045D" w:rsidRPr="007F045D" w:rsidRDefault="00873374" w:rsidP="007F045D">
      <w:pPr>
        <w:numPr>
          <w:ilvl w:val="0"/>
          <w:numId w:val="4"/>
        </w:numPr>
        <w:spacing w:before="100" w:beforeAutospacing="1" w:after="100" w:afterAutospacing="1" w:line="240" w:lineRule="auto"/>
        <w:ind w:hanging="513"/>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LACC shall publish all investigation findings arising from the LEITI Report </w:t>
      </w:r>
    </w:p>
    <w:p w14:paraId="5A7BCB6D"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5A37FF4B" w14:textId="77777777" w:rsidR="007F045D" w:rsidRPr="00F77F9E" w:rsidRDefault="00F77F9E" w:rsidP="007F045D">
      <w:pPr>
        <w:numPr>
          <w:ilvl w:val="0"/>
          <w:numId w:val="4"/>
        </w:numPr>
        <w:spacing w:before="100" w:beforeAutospacing="1" w:after="100" w:afterAutospacing="1" w:line="240" w:lineRule="auto"/>
        <w:ind w:hanging="513"/>
        <w:contextualSpacing/>
        <w:jc w:val="both"/>
        <w:rPr>
          <w:rFonts w:ascii="Book Antiqua" w:eastAsia="Times New Roman" w:hAnsi="Book Antiqua" w:cs="Times New Roman"/>
          <w:sz w:val="24"/>
          <w:szCs w:val="24"/>
        </w:rPr>
      </w:pPr>
      <w:r w:rsidRPr="00F77F9E">
        <w:rPr>
          <w:rFonts w:ascii="Book Antiqua" w:eastAsia="Times New Roman" w:hAnsi="Book Antiqua" w:cs="Times New Roman"/>
          <w:sz w:val="24"/>
          <w:szCs w:val="24"/>
        </w:rPr>
        <w:t>Others to be provided by LEITI</w:t>
      </w:r>
    </w:p>
    <w:p w14:paraId="3149D343"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783A8435" w14:textId="77777777" w:rsidR="007F045D" w:rsidRPr="007F045D" w:rsidRDefault="007F045D" w:rsidP="007F045D">
      <w:pPr>
        <w:numPr>
          <w:ilvl w:val="1"/>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b/>
          <w:sz w:val="24"/>
          <w:szCs w:val="24"/>
        </w:rPr>
        <w:t xml:space="preserve">Responsibility of LEITI- </w:t>
      </w:r>
      <w:r w:rsidRPr="007F045D">
        <w:rPr>
          <w:rFonts w:ascii="Book Antiqua" w:eastAsia="Times New Roman" w:hAnsi="Book Antiqua" w:cs="Times New Roman"/>
          <w:sz w:val="24"/>
          <w:szCs w:val="24"/>
        </w:rPr>
        <w:t>The LEITI shall be responsible</w:t>
      </w:r>
      <w:r w:rsidR="005D7191">
        <w:rPr>
          <w:rFonts w:ascii="Book Antiqua" w:eastAsia="Times New Roman" w:hAnsi="Book Antiqua" w:cs="Times New Roman"/>
          <w:sz w:val="24"/>
          <w:szCs w:val="24"/>
        </w:rPr>
        <w:t xml:space="preserve"> for the following</w:t>
      </w:r>
      <w:r w:rsidRPr="007F045D">
        <w:rPr>
          <w:rFonts w:ascii="Book Antiqua" w:eastAsia="Times New Roman" w:hAnsi="Book Antiqua" w:cs="Times New Roman"/>
          <w:sz w:val="24"/>
          <w:szCs w:val="24"/>
        </w:rPr>
        <w:t>:</w:t>
      </w:r>
    </w:p>
    <w:p w14:paraId="77EEE168" w14:textId="77777777" w:rsidR="007F045D" w:rsidRPr="007F045D" w:rsidRDefault="007F045D" w:rsidP="007F045D">
      <w:pPr>
        <w:spacing w:before="100" w:beforeAutospacing="1" w:after="100" w:afterAutospacing="1" w:line="240" w:lineRule="auto"/>
        <w:ind w:left="804"/>
        <w:contextualSpacing/>
        <w:jc w:val="both"/>
        <w:rPr>
          <w:rFonts w:ascii="Book Antiqua" w:eastAsia="Times New Roman" w:hAnsi="Book Antiqua" w:cs="Times New Roman"/>
          <w:sz w:val="24"/>
          <w:szCs w:val="24"/>
        </w:rPr>
      </w:pPr>
    </w:p>
    <w:p w14:paraId="224A523D" w14:textId="77777777" w:rsidR="005F45A2" w:rsidRPr="005F45A2" w:rsidRDefault="005F45A2" w:rsidP="005F45A2">
      <w:pPr>
        <w:numPr>
          <w:ilvl w:val="0"/>
          <w:numId w:val="7"/>
        </w:numPr>
        <w:spacing w:before="100" w:beforeAutospacing="1" w:after="100" w:afterAutospacing="1" w:line="240" w:lineRule="auto"/>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Provide to the LACC </w:t>
      </w:r>
      <w:r w:rsidR="005D7191">
        <w:rPr>
          <w:rFonts w:ascii="Book Antiqua" w:eastAsia="Times New Roman" w:hAnsi="Book Antiqua" w:cs="Times New Roman"/>
          <w:sz w:val="24"/>
          <w:szCs w:val="24"/>
        </w:rPr>
        <w:t>regular</w:t>
      </w:r>
      <w:r>
        <w:rPr>
          <w:rFonts w:ascii="Book Antiqua" w:eastAsia="Times New Roman" w:hAnsi="Book Antiqua" w:cs="Times New Roman"/>
          <w:sz w:val="24"/>
          <w:szCs w:val="24"/>
        </w:rPr>
        <w:t xml:space="preserve"> </w:t>
      </w:r>
      <w:r w:rsidRPr="005F45A2">
        <w:rPr>
          <w:rFonts w:ascii="Book Antiqua" w:eastAsia="Times New Roman" w:hAnsi="Book Antiqua" w:cs="Times New Roman"/>
          <w:sz w:val="24"/>
          <w:szCs w:val="24"/>
        </w:rPr>
        <w:t>summary highlights of critical findings for possible review and</w:t>
      </w:r>
      <w:r>
        <w:rPr>
          <w:rFonts w:ascii="Book Antiqua" w:eastAsia="Times New Roman" w:hAnsi="Book Antiqua" w:cs="Times New Roman"/>
          <w:sz w:val="24"/>
          <w:szCs w:val="24"/>
        </w:rPr>
        <w:t xml:space="preserve">  investigation</w:t>
      </w:r>
      <w:r w:rsidRPr="005F45A2">
        <w:rPr>
          <w:rFonts w:ascii="Book Antiqua" w:eastAsia="Times New Roman" w:hAnsi="Book Antiqua" w:cs="Times New Roman"/>
          <w:sz w:val="24"/>
          <w:szCs w:val="24"/>
        </w:rPr>
        <w:t xml:space="preserve">; </w:t>
      </w:r>
    </w:p>
    <w:p w14:paraId="1841A097" w14:textId="77777777" w:rsidR="005F45A2" w:rsidRDefault="005F45A2" w:rsidP="005F45A2">
      <w:pPr>
        <w:pStyle w:val="ListParagraph"/>
        <w:numPr>
          <w:ilvl w:val="0"/>
          <w:numId w:val="7"/>
        </w:numPr>
        <w:rPr>
          <w:rFonts w:ascii="Book Antiqua" w:eastAsia="Times New Roman" w:hAnsi="Book Antiqua" w:cs="Times New Roman"/>
          <w:sz w:val="24"/>
          <w:szCs w:val="24"/>
        </w:rPr>
      </w:pPr>
      <w:r>
        <w:rPr>
          <w:rFonts w:ascii="Book Antiqua" w:eastAsia="Times New Roman" w:hAnsi="Book Antiqua" w:cs="Times New Roman"/>
          <w:sz w:val="24"/>
          <w:szCs w:val="24"/>
        </w:rPr>
        <w:t>S</w:t>
      </w:r>
      <w:r w:rsidRPr="005F45A2">
        <w:rPr>
          <w:rFonts w:ascii="Book Antiqua" w:eastAsia="Times New Roman" w:hAnsi="Book Antiqua" w:cs="Times New Roman"/>
          <w:sz w:val="24"/>
          <w:szCs w:val="24"/>
        </w:rPr>
        <w:t>ubmit</w:t>
      </w:r>
      <w:r>
        <w:rPr>
          <w:rFonts w:ascii="Book Antiqua" w:eastAsia="Times New Roman" w:hAnsi="Book Antiqua" w:cs="Times New Roman"/>
          <w:sz w:val="24"/>
          <w:szCs w:val="24"/>
        </w:rPr>
        <w:t xml:space="preserve"> to the LACC</w:t>
      </w:r>
      <w:r w:rsidRPr="005F45A2">
        <w:rPr>
          <w:rFonts w:ascii="Book Antiqua" w:eastAsia="Times New Roman" w:hAnsi="Book Antiqua" w:cs="Times New Roman"/>
          <w:sz w:val="24"/>
          <w:szCs w:val="24"/>
        </w:rPr>
        <w:t xml:space="preserve"> all pieces </w:t>
      </w:r>
      <w:r w:rsidR="005D7191">
        <w:rPr>
          <w:rFonts w:ascii="Book Antiqua" w:eastAsia="Times New Roman" w:hAnsi="Book Antiqua" w:cs="Times New Roman"/>
          <w:sz w:val="24"/>
          <w:szCs w:val="24"/>
        </w:rPr>
        <w:t xml:space="preserve">of </w:t>
      </w:r>
      <w:r w:rsidRPr="005F45A2">
        <w:rPr>
          <w:rFonts w:ascii="Book Antiqua" w:eastAsia="Times New Roman" w:hAnsi="Book Antiqua" w:cs="Times New Roman"/>
          <w:sz w:val="24"/>
          <w:szCs w:val="24"/>
        </w:rPr>
        <w:t xml:space="preserve">material evidence of </w:t>
      </w:r>
      <w:r w:rsidR="005D7191">
        <w:rPr>
          <w:rFonts w:ascii="Book Antiqua" w:eastAsia="Times New Roman" w:hAnsi="Book Antiqua" w:cs="Times New Roman"/>
          <w:sz w:val="24"/>
          <w:szCs w:val="24"/>
        </w:rPr>
        <w:t>the essential conclusion</w:t>
      </w:r>
      <w:r>
        <w:rPr>
          <w:rFonts w:ascii="Book Antiqua" w:eastAsia="Times New Roman" w:hAnsi="Book Antiqua" w:cs="Times New Roman"/>
          <w:sz w:val="24"/>
          <w:szCs w:val="24"/>
        </w:rPr>
        <w:t>s;</w:t>
      </w:r>
    </w:p>
    <w:p w14:paraId="28BA7DB3" w14:textId="77777777" w:rsidR="007F045D" w:rsidRDefault="005F45A2" w:rsidP="00760E10">
      <w:pPr>
        <w:pStyle w:val="ListParagraph"/>
        <w:numPr>
          <w:ilvl w:val="0"/>
          <w:numId w:val="7"/>
        </w:numPr>
        <w:rPr>
          <w:rFonts w:ascii="Book Antiqua" w:eastAsia="Times New Roman" w:hAnsi="Book Antiqua" w:cs="Times New Roman"/>
          <w:sz w:val="24"/>
          <w:szCs w:val="24"/>
        </w:rPr>
      </w:pPr>
      <w:r w:rsidRPr="005F45A2">
        <w:rPr>
          <w:rFonts w:ascii="Book Antiqua" w:eastAsia="Times New Roman" w:hAnsi="Book Antiqua" w:cs="Times New Roman"/>
          <w:sz w:val="24"/>
          <w:szCs w:val="24"/>
        </w:rPr>
        <w:t xml:space="preserve">Collaborate with the LACC to enhance investigations or prosecutions arising from the LEITI Report </w:t>
      </w:r>
      <w:r>
        <w:rPr>
          <w:rFonts w:ascii="Book Antiqua" w:eastAsia="Times New Roman" w:hAnsi="Book Antiqua" w:cs="Times New Roman"/>
          <w:sz w:val="24"/>
          <w:szCs w:val="24"/>
        </w:rPr>
        <w:t xml:space="preserve">and </w:t>
      </w:r>
    </w:p>
    <w:p w14:paraId="15750263" w14:textId="77777777" w:rsidR="005F45A2" w:rsidRDefault="005F45A2" w:rsidP="005F45A2">
      <w:pPr>
        <w:pStyle w:val="ListParagraph"/>
        <w:numPr>
          <w:ilvl w:val="0"/>
          <w:numId w:val="7"/>
        </w:numPr>
        <w:rPr>
          <w:rFonts w:ascii="Book Antiqua" w:eastAsia="Times New Roman" w:hAnsi="Book Antiqua" w:cs="Times New Roman"/>
          <w:sz w:val="24"/>
          <w:szCs w:val="24"/>
        </w:rPr>
      </w:pPr>
      <w:r>
        <w:rPr>
          <w:rFonts w:ascii="Book Antiqua" w:eastAsia="Times New Roman" w:hAnsi="Book Antiqua" w:cs="Times New Roman"/>
          <w:sz w:val="24"/>
          <w:szCs w:val="24"/>
        </w:rPr>
        <w:t>P</w:t>
      </w:r>
      <w:r w:rsidRPr="005F45A2">
        <w:rPr>
          <w:rFonts w:ascii="Book Antiqua" w:eastAsia="Times New Roman" w:hAnsi="Book Antiqua" w:cs="Times New Roman"/>
          <w:sz w:val="24"/>
          <w:szCs w:val="24"/>
        </w:rPr>
        <w:t xml:space="preserve">ublish all </w:t>
      </w:r>
      <w:r>
        <w:rPr>
          <w:rFonts w:ascii="Book Antiqua" w:eastAsia="Times New Roman" w:hAnsi="Book Antiqua" w:cs="Times New Roman"/>
          <w:sz w:val="24"/>
          <w:szCs w:val="24"/>
        </w:rPr>
        <w:t xml:space="preserve">LACC </w:t>
      </w:r>
      <w:r w:rsidRPr="005F45A2">
        <w:rPr>
          <w:rFonts w:ascii="Book Antiqua" w:eastAsia="Times New Roman" w:hAnsi="Book Antiqua" w:cs="Times New Roman"/>
          <w:sz w:val="24"/>
          <w:szCs w:val="24"/>
        </w:rPr>
        <w:t xml:space="preserve">investigation findings arising from the LEITI Report </w:t>
      </w:r>
    </w:p>
    <w:p w14:paraId="44E958F2" w14:textId="77777777" w:rsidR="00F77F9E" w:rsidRPr="005F45A2" w:rsidRDefault="00F77F9E" w:rsidP="005F45A2">
      <w:pPr>
        <w:pStyle w:val="ListParagraph"/>
        <w:numPr>
          <w:ilvl w:val="0"/>
          <w:numId w:val="7"/>
        </w:numPr>
        <w:rPr>
          <w:rFonts w:ascii="Book Antiqua" w:eastAsia="Times New Roman" w:hAnsi="Book Antiqua" w:cs="Times New Roman"/>
          <w:sz w:val="24"/>
          <w:szCs w:val="24"/>
        </w:rPr>
      </w:pPr>
      <w:r>
        <w:rPr>
          <w:rFonts w:ascii="Book Antiqua" w:eastAsia="Times New Roman" w:hAnsi="Book Antiqua" w:cs="Times New Roman"/>
          <w:sz w:val="24"/>
          <w:szCs w:val="24"/>
        </w:rPr>
        <w:t>Others to be provided by LACC</w:t>
      </w:r>
    </w:p>
    <w:p w14:paraId="4706129B" w14:textId="77777777" w:rsidR="005F45A2" w:rsidRPr="005F45A2" w:rsidRDefault="005F45A2" w:rsidP="005F45A2">
      <w:pPr>
        <w:pStyle w:val="ListParagraph"/>
        <w:rPr>
          <w:rFonts w:ascii="Book Antiqua" w:eastAsia="Times New Roman" w:hAnsi="Book Antiqua" w:cs="Times New Roman"/>
          <w:sz w:val="24"/>
          <w:szCs w:val="24"/>
        </w:rPr>
      </w:pPr>
    </w:p>
    <w:p w14:paraId="4F04A437" w14:textId="77777777" w:rsidR="007F045D" w:rsidRPr="007F045D" w:rsidRDefault="007F045D" w:rsidP="007F045D">
      <w:pPr>
        <w:spacing w:after="0" w:line="240" w:lineRule="auto"/>
        <w:rPr>
          <w:rFonts w:ascii="Book Antiqua" w:eastAsia="Times New Roman" w:hAnsi="Book Antiqua" w:cs="Times New Roman"/>
          <w:b/>
          <w:bCs/>
          <w:sz w:val="24"/>
          <w:szCs w:val="24"/>
        </w:rPr>
      </w:pPr>
      <w:r w:rsidRPr="007F045D">
        <w:rPr>
          <w:rFonts w:ascii="Book Antiqua" w:eastAsia="Times New Roman" w:hAnsi="Book Antiqua" w:cs="Times New Roman"/>
          <w:b/>
          <w:bCs/>
          <w:sz w:val="24"/>
          <w:szCs w:val="24"/>
        </w:rPr>
        <w:t>3.0</w:t>
      </w:r>
      <w:r w:rsidRPr="007F045D">
        <w:rPr>
          <w:rFonts w:ascii="Book Antiqua" w:eastAsia="Times New Roman" w:hAnsi="Book Antiqua" w:cs="Times New Roman"/>
          <w:b/>
          <w:bCs/>
          <w:sz w:val="24"/>
          <w:szCs w:val="24"/>
        </w:rPr>
        <w:tab/>
        <w:t>General Provisions</w:t>
      </w:r>
    </w:p>
    <w:p w14:paraId="001CBF01" w14:textId="77777777" w:rsidR="007F045D" w:rsidRPr="007F045D" w:rsidRDefault="007F045D" w:rsidP="007F045D">
      <w:pPr>
        <w:numPr>
          <w:ilvl w:val="0"/>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sidRPr="007F045D">
        <w:rPr>
          <w:rFonts w:ascii="Book Antiqua" w:eastAsia="Times New Roman" w:hAnsi="Book Antiqua" w:cs="Times New Roman"/>
          <w:b/>
          <w:bCs/>
          <w:sz w:val="24"/>
          <w:szCs w:val="24"/>
        </w:rPr>
        <w:t xml:space="preserve">Termination: </w:t>
      </w:r>
      <w:r w:rsidRPr="007F045D">
        <w:rPr>
          <w:rFonts w:ascii="Book Antiqua" w:eastAsia="Times New Roman" w:hAnsi="Book Antiqua" w:cs="Times New Roman"/>
          <w:bCs/>
          <w:sz w:val="24"/>
          <w:szCs w:val="24"/>
        </w:rPr>
        <w:t xml:space="preserve">This MOU may be terminated by any Party provided that the terminating </w:t>
      </w:r>
      <w:r w:rsidR="005D7191">
        <w:rPr>
          <w:rFonts w:ascii="Book Antiqua" w:eastAsia="Times New Roman" w:hAnsi="Book Antiqua" w:cs="Times New Roman"/>
          <w:bCs/>
          <w:sz w:val="24"/>
          <w:szCs w:val="24"/>
        </w:rPr>
        <w:t>P</w:t>
      </w:r>
      <w:r w:rsidRPr="007F045D">
        <w:rPr>
          <w:rFonts w:ascii="Book Antiqua" w:eastAsia="Times New Roman" w:hAnsi="Book Antiqua" w:cs="Times New Roman"/>
          <w:bCs/>
          <w:sz w:val="24"/>
          <w:szCs w:val="24"/>
        </w:rPr>
        <w:t>a</w:t>
      </w:r>
      <w:r w:rsidR="006E3BCF">
        <w:rPr>
          <w:rFonts w:ascii="Book Antiqua" w:eastAsia="Times New Roman" w:hAnsi="Book Antiqua" w:cs="Times New Roman"/>
          <w:bCs/>
          <w:sz w:val="24"/>
          <w:szCs w:val="24"/>
        </w:rPr>
        <w:t>rty shall give the other Party</w:t>
      </w:r>
      <w:r w:rsidRPr="007F045D">
        <w:rPr>
          <w:rFonts w:ascii="Book Antiqua" w:eastAsia="Times New Roman" w:hAnsi="Book Antiqua" w:cs="Times New Roman"/>
          <w:bCs/>
          <w:sz w:val="24"/>
          <w:szCs w:val="24"/>
        </w:rPr>
        <w:t xml:space="preserve"> (1) Month written notice showing cause attributable to a breach of the MOU and a showing that the breaching </w:t>
      </w:r>
      <w:r w:rsidR="005D7191">
        <w:rPr>
          <w:rFonts w:ascii="Book Antiqua" w:eastAsia="Times New Roman" w:hAnsi="Book Antiqua" w:cs="Times New Roman"/>
          <w:bCs/>
          <w:sz w:val="24"/>
          <w:szCs w:val="24"/>
        </w:rPr>
        <w:t>P</w:t>
      </w:r>
      <w:r w:rsidRPr="007F045D">
        <w:rPr>
          <w:rFonts w:ascii="Book Antiqua" w:eastAsia="Times New Roman" w:hAnsi="Book Antiqua" w:cs="Times New Roman"/>
          <w:bCs/>
          <w:sz w:val="24"/>
          <w:szCs w:val="24"/>
        </w:rPr>
        <w:t>arty failed to remedy said breach within 30 Days of being notified.</w:t>
      </w:r>
    </w:p>
    <w:p w14:paraId="69D847DA" w14:textId="77777777" w:rsidR="007F045D" w:rsidRPr="007F045D" w:rsidRDefault="007F045D" w:rsidP="007F045D">
      <w:pPr>
        <w:spacing w:after="0" w:line="240" w:lineRule="auto"/>
        <w:ind w:left="567"/>
        <w:jc w:val="both"/>
        <w:rPr>
          <w:rFonts w:ascii="Book Antiqua" w:eastAsia="Times New Roman" w:hAnsi="Book Antiqua" w:cs="Times New Roman"/>
          <w:b/>
          <w:bCs/>
          <w:sz w:val="24"/>
          <w:szCs w:val="24"/>
        </w:rPr>
      </w:pPr>
    </w:p>
    <w:p w14:paraId="294962C5" w14:textId="77777777" w:rsidR="007F045D" w:rsidRPr="007F045D" w:rsidRDefault="007F045D" w:rsidP="007F045D">
      <w:pPr>
        <w:numPr>
          <w:ilvl w:val="0"/>
          <w:numId w:val="2"/>
        </w:numPr>
        <w:spacing w:after="0" w:line="240" w:lineRule="auto"/>
        <w:ind w:left="567" w:hanging="567"/>
        <w:jc w:val="both"/>
        <w:rPr>
          <w:rFonts w:ascii="Book Antiqua" w:eastAsia="Times New Roman" w:hAnsi="Book Antiqua" w:cs="Times New Roman"/>
          <w:b/>
          <w:bCs/>
          <w:sz w:val="24"/>
          <w:szCs w:val="24"/>
        </w:rPr>
      </w:pPr>
      <w:r w:rsidRPr="007F045D">
        <w:rPr>
          <w:rFonts w:ascii="Book Antiqua" w:eastAsia="Times New Roman" w:hAnsi="Book Antiqua" w:cs="Times New Roman"/>
          <w:b/>
          <w:bCs/>
          <w:sz w:val="24"/>
          <w:szCs w:val="24"/>
        </w:rPr>
        <w:t xml:space="preserve">Amendments: </w:t>
      </w:r>
      <w:r w:rsidRPr="007F045D">
        <w:rPr>
          <w:rFonts w:ascii="Book Antiqua" w:eastAsia="Times New Roman" w:hAnsi="Book Antiqua" w:cs="Times New Roman"/>
          <w:sz w:val="24"/>
          <w:szCs w:val="24"/>
        </w:rPr>
        <w:t>Any of the Parties may request an amendment to this MOU.  Any changes, modifications, revisions</w:t>
      </w:r>
      <w:r w:rsidR="005D7191">
        <w:rPr>
          <w:rFonts w:ascii="Book Antiqua" w:eastAsia="Times New Roman" w:hAnsi="Book Antiqua" w:cs="Times New Roman"/>
          <w:sz w:val="24"/>
          <w:szCs w:val="24"/>
        </w:rPr>
        <w:t>,</w:t>
      </w:r>
      <w:r w:rsidRPr="007F045D">
        <w:rPr>
          <w:rFonts w:ascii="Book Antiqua" w:eastAsia="Times New Roman" w:hAnsi="Book Antiqua" w:cs="Times New Roman"/>
          <w:sz w:val="24"/>
          <w:szCs w:val="24"/>
        </w:rPr>
        <w:t xml:space="preserve"> or amendments to this MOU </w:t>
      </w:r>
      <w:r w:rsidR="005D7191">
        <w:rPr>
          <w:rFonts w:ascii="Book Antiqua" w:eastAsia="Times New Roman" w:hAnsi="Book Antiqua" w:cs="Times New Roman"/>
          <w:sz w:val="24"/>
          <w:szCs w:val="24"/>
        </w:rPr>
        <w:t>that</w:t>
      </w:r>
      <w:r w:rsidRPr="007F045D">
        <w:rPr>
          <w:rFonts w:ascii="Book Antiqua" w:eastAsia="Times New Roman" w:hAnsi="Book Antiqua" w:cs="Times New Roman"/>
          <w:sz w:val="24"/>
          <w:szCs w:val="24"/>
        </w:rPr>
        <w:t xml:space="preserve"> are mutually agreed upon by and between the parties shall be incorporated by written instrument and effective when executed and signed by all parties to this MOU.</w:t>
      </w:r>
    </w:p>
    <w:p w14:paraId="7F5EE8FE" w14:textId="77777777" w:rsidR="007F045D" w:rsidRPr="007F045D" w:rsidRDefault="007F045D" w:rsidP="007F045D">
      <w:pPr>
        <w:spacing w:after="0" w:line="240" w:lineRule="auto"/>
        <w:ind w:left="567" w:hanging="567"/>
        <w:contextualSpacing/>
        <w:rPr>
          <w:rFonts w:ascii="Book Antiqua" w:eastAsia="Times New Roman" w:hAnsi="Book Antiqua" w:cs="Times New Roman"/>
          <w:b/>
          <w:bCs/>
          <w:sz w:val="24"/>
          <w:szCs w:val="24"/>
        </w:rPr>
      </w:pPr>
    </w:p>
    <w:p w14:paraId="771D58C6" w14:textId="77777777" w:rsidR="007F045D" w:rsidRPr="007F045D" w:rsidRDefault="007F045D" w:rsidP="007F045D">
      <w:pPr>
        <w:spacing w:after="0" w:line="240" w:lineRule="auto"/>
        <w:ind w:left="567" w:hanging="567"/>
        <w:jc w:val="both"/>
        <w:rPr>
          <w:rFonts w:ascii="Book Antiqua" w:eastAsia="Times New Roman" w:hAnsi="Book Antiqua" w:cs="Times New Roman"/>
          <w:b/>
          <w:bCs/>
          <w:sz w:val="24"/>
          <w:szCs w:val="24"/>
        </w:rPr>
      </w:pPr>
    </w:p>
    <w:p w14:paraId="3BE3918D" w14:textId="77777777" w:rsidR="007F045D" w:rsidRPr="007F045D" w:rsidRDefault="007F045D" w:rsidP="007F045D">
      <w:pPr>
        <w:numPr>
          <w:ilvl w:val="0"/>
          <w:numId w:val="2"/>
        </w:numPr>
        <w:spacing w:after="0" w:line="240" w:lineRule="auto"/>
        <w:ind w:left="567" w:hanging="567"/>
        <w:jc w:val="both"/>
        <w:rPr>
          <w:rFonts w:ascii="Book Antiqua" w:eastAsia="Times New Roman" w:hAnsi="Book Antiqua" w:cs="Times New Roman"/>
          <w:sz w:val="24"/>
          <w:szCs w:val="24"/>
        </w:rPr>
      </w:pPr>
      <w:r w:rsidRPr="007F045D">
        <w:rPr>
          <w:rFonts w:ascii="Book Antiqua" w:eastAsia="Times New Roman" w:hAnsi="Book Antiqua" w:cs="Times New Roman"/>
          <w:b/>
          <w:bCs/>
          <w:sz w:val="24"/>
          <w:szCs w:val="24"/>
        </w:rPr>
        <w:t xml:space="preserve">Applicable Law: </w:t>
      </w:r>
      <w:r w:rsidRPr="007F045D">
        <w:rPr>
          <w:rFonts w:ascii="Book Antiqua" w:eastAsia="Times New Roman" w:hAnsi="Book Antiqua" w:cs="Times New Roman"/>
          <w:sz w:val="24"/>
          <w:szCs w:val="24"/>
        </w:rPr>
        <w:t>Th</w:t>
      </w:r>
      <w:r w:rsidR="005D7191">
        <w:rPr>
          <w:rFonts w:ascii="Book Antiqua" w:eastAsia="Times New Roman" w:hAnsi="Book Antiqua" w:cs="Times New Roman"/>
          <w:sz w:val="24"/>
          <w:szCs w:val="24"/>
        </w:rPr>
        <w:t>e laws of the Republic of Liberia shall govern this MOU</w:t>
      </w:r>
      <w:r w:rsidRPr="007F045D">
        <w:rPr>
          <w:rFonts w:ascii="Book Antiqua" w:eastAsia="Times New Roman" w:hAnsi="Book Antiqua" w:cs="Times New Roman"/>
          <w:sz w:val="24"/>
          <w:szCs w:val="24"/>
        </w:rPr>
        <w:t>.</w:t>
      </w:r>
    </w:p>
    <w:p w14:paraId="24539E2C" w14:textId="77777777" w:rsidR="007F045D" w:rsidRPr="007F045D" w:rsidRDefault="007F045D" w:rsidP="007F045D">
      <w:pPr>
        <w:spacing w:after="0" w:line="240" w:lineRule="auto"/>
        <w:ind w:left="567"/>
        <w:jc w:val="both"/>
        <w:rPr>
          <w:rFonts w:ascii="Book Antiqua" w:eastAsia="Times New Roman" w:hAnsi="Book Antiqua" w:cs="Times New Roman"/>
          <w:sz w:val="24"/>
          <w:szCs w:val="24"/>
        </w:rPr>
      </w:pPr>
    </w:p>
    <w:p w14:paraId="36E7D08E" w14:textId="77777777" w:rsidR="007F045D" w:rsidRPr="007F045D" w:rsidRDefault="007F045D" w:rsidP="007F045D">
      <w:pPr>
        <w:numPr>
          <w:ilvl w:val="0"/>
          <w:numId w:val="2"/>
        </w:numPr>
        <w:spacing w:after="0" w:line="240" w:lineRule="auto"/>
        <w:ind w:left="567" w:hanging="567"/>
        <w:jc w:val="both"/>
        <w:rPr>
          <w:rFonts w:ascii="Book Antiqua" w:eastAsia="Times New Roman" w:hAnsi="Book Antiqua" w:cs="Times New Roman"/>
          <w:sz w:val="24"/>
          <w:szCs w:val="24"/>
        </w:rPr>
      </w:pPr>
    </w:p>
    <w:p w14:paraId="7638B7DE" w14:textId="77777777" w:rsidR="007F045D" w:rsidRPr="007F045D" w:rsidRDefault="005D7191" w:rsidP="007F045D">
      <w:pPr>
        <w:numPr>
          <w:ilvl w:val="0"/>
          <w:numId w:val="2"/>
        </w:numPr>
        <w:spacing w:before="100" w:beforeAutospacing="1" w:after="100" w:afterAutospacing="1" w:line="240" w:lineRule="auto"/>
        <w:ind w:left="567" w:hanging="567"/>
        <w:contextualSpacing/>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The e</w:t>
      </w:r>
      <w:r w:rsidR="007F045D" w:rsidRPr="007F045D">
        <w:rPr>
          <w:rFonts w:ascii="Book Antiqua" w:eastAsia="Times New Roman" w:hAnsi="Book Antiqua" w:cs="Times New Roman"/>
          <w:b/>
          <w:bCs/>
          <w:sz w:val="24"/>
          <w:szCs w:val="24"/>
        </w:rPr>
        <w:t xml:space="preserve">ntirety of </w:t>
      </w:r>
      <w:r>
        <w:rPr>
          <w:rFonts w:ascii="Book Antiqua" w:eastAsia="Times New Roman" w:hAnsi="Book Antiqua" w:cs="Times New Roman"/>
          <w:b/>
          <w:bCs/>
          <w:sz w:val="24"/>
          <w:szCs w:val="24"/>
        </w:rPr>
        <w:t xml:space="preserve">the </w:t>
      </w:r>
      <w:r w:rsidR="007F045D" w:rsidRPr="007F045D">
        <w:rPr>
          <w:rFonts w:ascii="Book Antiqua" w:eastAsia="Times New Roman" w:hAnsi="Book Antiqua" w:cs="Times New Roman"/>
          <w:b/>
          <w:bCs/>
          <w:sz w:val="24"/>
          <w:szCs w:val="24"/>
        </w:rPr>
        <w:t xml:space="preserve">Agreement: </w:t>
      </w:r>
      <w:r w:rsidR="007F045D" w:rsidRPr="007F045D">
        <w:rPr>
          <w:rFonts w:ascii="Book Antiqua" w:eastAsia="Times New Roman" w:hAnsi="Book Antiqua" w:cs="Times New Roman"/>
          <w:sz w:val="24"/>
          <w:szCs w:val="24"/>
        </w:rPr>
        <w:t>The Parties agree and stipulate that this MOU constitutes the entirety of the agreements between the parties</w:t>
      </w:r>
      <w:r>
        <w:rPr>
          <w:rFonts w:ascii="Book Antiqua" w:eastAsia="Times New Roman" w:hAnsi="Book Antiqua" w:cs="Times New Roman"/>
          <w:sz w:val="24"/>
          <w:szCs w:val="24"/>
        </w:rPr>
        <w:t>,</w:t>
      </w:r>
      <w:r w:rsidR="007F045D" w:rsidRPr="007F045D">
        <w:rPr>
          <w:rFonts w:ascii="Book Antiqua" w:eastAsia="Times New Roman" w:hAnsi="Book Antiqua" w:cs="Times New Roman"/>
          <w:sz w:val="24"/>
          <w:szCs w:val="24"/>
        </w:rPr>
        <w:t xml:space="preserve"> and there is no other discussion negotiation, whether oral or written, which has not been incorporated herein.</w:t>
      </w:r>
    </w:p>
    <w:p w14:paraId="78F2A925" w14:textId="77777777" w:rsidR="007F045D" w:rsidRPr="007F045D" w:rsidRDefault="007F045D" w:rsidP="007F045D">
      <w:pPr>
        <w:spacing w:after="0" w:line="240" w:lineRule="auto"/>
        <w:ind w:left="720"/>
        <w:contextualSpacing/>
        <w:rPr>
          <w:rFonts w:ascii="Book Antiqua" w:eastAsia="Times New Roman" w:hAnsi="Book Antiqua" w:cs="Times New Roman"/>
          <w:sz w:val="24"/>
          <w:szCs w:val="24"/>
        </w:rPr>
      </w:pPr>
    </w:p>
    <w:p w14:paraId="104FE70E" w14:textId="77777777" w:rsidR="007F045D" w:rsidRPr="007F045D" w:rsidRDefault="007F045D" w:rsidP="007F045D">
      <w:pPr>
        <w:spacing w:before="100" w:beforeAutospacing="1" w:after="100" w:afterAutospacing="1" w:line="240" w:lineRule="auto"/>
        <w:jc w:val="both"/>
        <w:rPr>
          <w:rFonts w:ascii="Book Antiqua" w:eastAsia="Times New Roman" w:hAnsi="Book Antiqua" w:cs="Times New Roman"/>
          <w:sz w:val="24"/>
          <w:szCs w:val="24"/>
        </w:rPr>
      </w:pPr>
      <w:r w:rsidRPr="007F045D">
        <w:rPr>
          <w:rFonts w:ascii="Book Antiqua" w:eastAsia="Times New Roman" w:hAnsi="Book Antiqua" w:cs="Times New Roman"/>
          <w:b/>
          <w:bCs/>
          <w:sz w:val="24"/>
          <w:szCs w:val="24"/>
        </w:rPr>
        <w:t>IN WITNESS WHEREOF</w:t>
      </w:r>
      <w:r w:rsidRPr="007F045D">
        <w:rPr>
          <w:rFonts w:ascii="Book Antiqua" w:eastAsia="Times New Roman" w:hAnsi="Book Antiqua" w:cs="Times New Roman"/>
          <w:sz w:val="24"/>
          <w:szCs w:val="24"/>
        </w:rPr>
        <w:t>, the parties hereto have executed this memorandum of understanding in Monrovia, Montserrado County, Republic of Liberia, and have affixed their signatures on the date, month</w:t>
      </w:r>
      <w:r w:rsidR="005D7191">
        <w:rPr>
          <w:rFonts w:ascii="Book Antiqua" w:eastAsia="Times New Roman" w:hAnsi="Book Antiqua" w:cs="Times New Roman"/>
          <w:sz w:val="24"/>
          <w:szCs w:val="24"/>
        </w:rPr>
        <w:t>,</w:t>
      </w:r>
      <w:r w:rsidRPr="007F045D">
        <w:rPr>
          <w:rFonts w:ascii="Book Antiqua" w:eastAsia="Times New Roman" w:hAnsi="Book Antiqua" w:cs="Times New Roman"/>
          <w:sz w:val="24"/>
          <w:szCs w:val="24"/>
        </w:rPr>
        <w:t xml:space="preserve"> and year first mentioned above.</w:t>
      </w:r>
    </w:p>
    <w:p w14:paraId="645FCC3D" w14:textId="77777777" w:rsidR="007F045D" w:rsidRPr="007F045D" w:rsidRDefault="007F045D" w:rsidP="007F045D">
      <w:pPr>
        <w:spacing w:before="100" w:beforeAutospacing="1" w:after="100" w:afterAutospacing="1" w:line="240" w:lineRule="auto"/>
        <w:jc w:val="both"/>
        <w:rPr>
          <w:rFonts w:ascii="Book Antiqua" w:eastAsia="Times New Roman" w:hAnsi="Book Antiqua" w:cs="Times New Roman"/>
          <w:sz w:val="24"/>
          <w:szCs w:val="24"/>
        </w:rPr>
      </w:pPr>
    </w:p>
    <w:p w14:paraId="4A2B3D4A" w14:textId="77777777" w:rsidR="007F045D" w:rsidRPr="007F045D" w:rsidRDefault="007F045D" w:rsidP="007F045D">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sz w:val="24"/>
          <w:szCs w:val="24"/>
        </w:rPr>
        <w:t>IN THE PRESENCE OF:</w:t>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p>
    <w:p w14:paraId="77DB26C2" w14:textId="77777777" w:rsidR="007F045D" w:rsidRPr="007F045D" w:rsidRDefault="007F045D" w:rsidP="007F045D">
      <w:pPr>
        <w:spacing w:after="0" w:line="240" w:lineRule="auto"/>
        <w:rPr>
          <w:rFonts w:ascii="Book Antiqua" w:eastAsia="Times New Roman" w:hAnsi="Book Antiqua" w:cs="Times New Roman"/>
          <w:sz w:val="24"/>
          <w:szCs w:val="24"/>
        </w:rPr>
      </w:pPr>
    </w:p>
    <w:p w14:paraId="2D6AC961" w14:textId="77777777" w:rsidR="007F045D" w:rsidRPr="007F045D" w:rsidRDefault="007F045D" w:rsidP="007F045D">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sz w:val="24"/>
          <w:szCs w:val="24"/>
        </w:rPr>
        <w:t xml:space="preserve"> </w:t>
      </w:r>
    </w:p>
    <w:p w14:paraId="74BC4D1A" w14:textId="77777777" w:rsidR="007F045D" w:rsidRPr="007F045D" w:rsidRDefault="007F045D" w:rsidP="007F045D">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sz w:val="24"/>
          <w:szCs w:val="24"/>
        </w:rPr>
        <w:t xml:space="preserve">____________________________                            __________________________________ </w:t>
      </w:r>
    </w:p>
    <w:p w14:paraId="76E6C77E" w14:textId="77777777" w:rsidR="007F045D" w:rsidRPr="007F045D" w:rsidRDefault="007F045D" w:rsidP="007F045D">
      <w:pPr>
        <w:spacing w:after="0" w:line="240" w:lineRule="auto"/>
        <w:rPr>
          <w:rFonts w:ascii="Times New Roman" w:eastAsia="Times New Roman" w:hAnsi="Times New Roman" w:cs="Times New Roman"/>
          <w:sz w:val="24"/>
          <w:szCs w:val="24"/>
        </w:rPr>
      </w:pPr>
      <w:r w:rsidRPr="007F045D">
        <w:rPr>
          <w:rFonts w:ascii="Book Antiqua" w:eastAsia="Times New Roman" w:hAnsi="Book Antiqua" w:cs="Times New Roman"/>
          <w:sz w:val="24"/>
          <w:szCs w:val="24"/>
        </w:rPr>
        <w:t xml:space="preserve">                           </w:t>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t xml:space="preserve">Name: </w:t>
      </w:r>
      <w:r w:rsidR="0064464B">
        <w:rPr>
          <w:rFonts w:ascii="Times New Roman" w:eastAsia="Times New Roman" w:hAnsi="Times New Roman" w:cs="Times New Roman"/>
          <w:sz w:val="24"/>
          <w:szCs w:val="24"/>
        </w:rPr>
        <w:t>Jeffrey N. Yates</w:t>
      </w:r>
    </w:p>
    <w:p w14:paraId="0E802017" w14:textId="77777777" w:rsidR="007F045D" w:rsidRPr="007F045D" w:rsidRDefault="007169E5" w:rsidP="007F045D">
      <w:pPr>
        <w:spacing w:after="0" w:line="240" w:lineRule="auto"/>
        <w:ind w:left="4320" w:firstLine="720"/>
        <w:rPr>
          <w:rFonts w:ascii="Book Antiqua" w:eastAsia="Times New Roman" w:hAnsi="Book Antiqua" w:cs="Times New Roman"/>
          <w:sz w:val="24"/>
          <w:szCs w:val="24"/>
        </w:rPr>
      </w:pPr>
      <w:r>
        <w:rPr>
          <w:rFonts w:ascii="Book Antiqua" w:eastAsia="Times New Roman" w:hAnsi="Book Antiqua" w:cs="Times New Roman"/>
          <w:sz w:val="24"/>
          <w:szCs w:val="24"/>
        </w:rPr>
        <w:t>Title: Head of Secretariat</w:t>
      </w:r>
    </w:p>
    <w:p w14:paraId="645BDACF" w14:textId="77777777" w:rsidR="007F045D" w:rsidRPr="007F045D" w:rsidRDefault="007F045D" w:rsidP="007F045D">
      <w:pPr>
        <w:spacing w:after="0" w:line="240" w:lineRule="auto"/>
        <w:ind w:left="5040"/>
        <w:rPr>
          <w:rFonts w:ascii="Book Antiqua" w:eastAsia="Times New Roman" w:hAnsi="Book Antiqua" w:cs="Times New Roman"/>
          <w:sz w:val="24"/>
          <w:szCs w:val="24"/>
        </w:rPr>
      </w:pPr>
      <w:r w:rsidRPr="007F045D">
        <w:rPr>
          <w:rFonts w:ascii="Book Antiqua" w:eastAsia="Times New Roman" w:hAnsi="Book Antiqua" w:cs="Times New Roman"/>
          <w:sz w:val="24"/>
          <w:szCs w:val="24"/>
        </w:rPr>
        <w:t xml:space="preserve">FOR: </w:t>
      </w:r>
      <w:r w:rsidR="006E3BCF">
        <w:rPr>
          <w:rFonts w:ascii="Book Antiqua" w:eastAsia="Times New Roman" w:hAnsi="Book Antiqua" w:cs="Times New Roman"/>
          <w:b/>
          <w:bCs/>
          <w:sz w:val="24"/>
          <w:szCs w:val="24"/>
        </w:rPr>
        <w:t>LEITI</w:t>
      </w:r>
    </w:p>
    <w:p w14:paraId="32E629D7" w14:textId="77777777" w:rsidR="007F045D" w:rsidRPr="007F045D" w:rsidRDefault="007F045D" w:rsidP="007F045D">
      <w:pPr>
        <w:spacing w:after="0" w:line="240" w:lineRule="auto"/>
        <w:rPr>
          <w:rFonts w:ascii="Book Antiqua" w:eastAsia="Times New Roman" w:hAnsi="Book Antiqua" w:cs="Times New Roman"/>
          <w:sz w:val="24"/>
          <w:szCs w:val="24"/>
        </w:rPr>
      </w:pPr>
    </w:p>
    <w:p w14:paraId="42DFF37F" w14:textId="77777777" w:rsidR="007F045D" w:rsidRPr="007F045D" w:rsidRDefault="007F045D" w:rsidP="007F045D">
      <w:pPr>
        <w:spacing w:after="0" w:line="240" w:lineRule="auto"/>
        <w:rPr>
          <w:rFonts w:ascii="Book Antiqua" w:eastAsia="Times New Roman" w:hAnsi="Book Antiqua" w:cs="Times New Roman"/>
          <w:sz w:val="24"/>
          <w:szCs w:val="24"/>
        </w:rPr>
      </w:pPr>
    </w:p>
    <w:p w14:paraId="248D3989" w14:textId="77777777" w:rsidR="007F045D" w:rsidRPr="007F045D" w:rsidRDefault="007F045D" w:rsidP="007F045D">
      <w:pPr>
        <w:spacing w:after="0" w:line="240" w:lineRule="auto"/>
        <w:rPr>
          <w:rFonts w:ascii="Book Antiqua" w:eastAsia="Times New Roman" w:hAnsi="Book Antiqua" w:cs="Times New Roman"/>
          <w:sz w:val="24"/>
          <w:szCs w:val="24"/>
        </w:rPr>
      </w:pPr>
    </w:p>
    <w:p w14:paraId="58E513E9" w14:textId="77777777" w:rsidR="007F045D" w:rsidRPr="007F045D" w:rsidRDefault="007F045D" w:rsidP="007F045D">
      <w:pPr>
        <w:spacing w:after="0" w:line="240" w:lineRule="auto"/>
        <w:rPr>
          <w:rFonts w:ascii="Book Antiqua" w:eastAsia="Times New Roman" w:hAnsi="Book Antiqua" w:cs="Times New Roman"/>
          <w:sz w:val="24"/>
          <w:szCs w:val="24"/>
        </w:rPr>
      </w:pPr>
    </w:p>
    <w:p w14:paraId="6739B4FF" w14:textId="77777777" w:rsidR="007F045D" w:rsidRPr="007F045D" w:rsidRDefault="007F045D" w:rsidP="007F045D">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sz w:val="24"/>
          <w:szCs w:val="24"/>
        </w:rPr>
        <w:t>____________________________                            ___________________________________</w:t>
      </w:r>
    </w:p>
    <w:p w14:paraId="2BE1954C" w14:textId="77777777" w:rsidR="007F045D" w:rsidRPr="007F045D" w:rsidRDefault="007F045D" w:rsidP="007F045D">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sz w:val="24"/>
          <w:szCs w:val="24"/>
        </w:rPr>
        <w:t xml:space="preserve"> </w:t>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r>
      <w:r w:rsidRPr="007F045D">
        <w:rPr>
          <w:rFonts w:ascii="Book Antiqua" w:eastAsia="Times New Roman" w:hAnsi="Book Antiqua" w:cs="Times New Roman"/>
          <w:sz w:val="24"/>
          <w:szCs w:val="24"/>
        </w:rPr>
        <w:tab/>
        <w:t xml:space="preserve">Name: </w:t>
      </w:r>
      <w:r w:rsidR="008A1BB3">
        <w:rPr>
          <w:rFonts w:ascii="Book Antiqua" w:eastAsia="Times New Roman" w:hAnsi="Book Antiqua" w:cs="Times New Roman"/>
          <w:sz w:val="24"/>
          <w:szCs w:val="24"/>
        </w:rPr>
        <w:t>Cllr. Alexandra Zoe</w:t>
      </w:r>
      <w:r w:rsidRPr="007F045D">
        <w:rPr>
          <w:rFonts w:ascii="Book Antiqua" w:eastAsia="Times New Roman" w:hAnsi="Book Antiqua" w:cs="Times New Roman"/>
          <w:sz w:val="24"/>
          <w:szCs w:val="24"/>
        </w:rPr>
        <w:t xml:space="preserve">                                                                                                                                                                                     </w:t>
      </w:r>
    </w:p>
    <w:p w14:paraId="0829455A" w14:textId="77777777" w:rsidR="007F045D" w:rsidRPr="007F045D" w:rsidRDefault="007F045D" w:rsidP="007F045D">
      <w:pPr>
        <w:spacing w:after="0" w:line="240" w:lineRule="auto"/>
        <w:ind w:left="4320" w:firstLine="720"/>
        <w:rPr>
          <w:rFonts w:ascii="Book Antiqua" w:eastAsia="Times New Roman" w:hAnsi="Book Antiqua" w:cs="Times New Roman"/>
          <w:sz w:val="24"/>
          <w:szCs w:val="24"/>
        </w:rPr>
      </w:pPr>
      <w:r w:rsidRPr="007F045D">
        <w:rPr>
          <w:rFonts w:ascii="Book Antiqua" w:eastAsia="Times New Roman" w:hAnsi="Book Antiqua" w:cs="Times New Roman"/>
          <w:sz w:val="24"/>
          <w:szCs w:val="24"/>
        </w:rPr>
        <w:t xml:space="preserve">Title: </w:t>
      </w:r>
      <w:r w:rsidR="007169E5">
        <w:rPr>
          <w:rFonts w:ascii="Book Antiqua" w:eastAsia="Times New Roman" w:hAnsi="Book Antiqua" w:cs="Times New Roman"/>
          <w:sz w:val="24"/>
          <w:szCs w:val="24"/>
        </w:rPr>
        <w:t>Executive Chairperson</w:t>
      </w:r>
    </w:p>
    <w:p w14:paraId="32563EC6" w14:textId="77777777" w:rsidR="007F045D" w:rsidRPr="007F045D" w:rsidRDefault="007F045D" w:rsidP="007F045D">
      <w:pPr>
        <w:spacing w:after="0" w:line="240" w:lineRule="auto"/>
        <w:ind w:left="4320" w:firstLine="720"/>
        <w:rPr>
          <w:rFonts w:ascii="Book Antiqua" w:eastAsia="Times New Roman" w:hAnsi="Book Antiqua" w:cs="Times New Roman"/>
          <w:b/>
          <w:sz w:val="24"/>
          <w:szCs w:val="24"/>
        </w:rPr>
      </w:pPr>
      <w:r w:rsidRPr="007F045D">
        <w:rPr>
          <w:rFonts w:ascii="Book Antiqua" w:eastAsia="Times New Roman" w:hAnsi="Book Antiqua" w:cs="Times New Roman"/>
          <w:sz w:val="24"/>
          <w:szCs w:val="24"/>
        </w:rPr>
        <w:t xml:space="preserve">FOR: </w:t>
      </w:r>
      <w:r w:rsidR="006E3BCF">
        <w:rPr>
          <w:rFonts w:ascii="Book Antiqua" w:eastAsia="Times New Roman" w:hAnsi="Book Antiqua" w:cs="Times New Roman"/>
          <w:b/>
          <w:sz w:val="24"/>
          <w:szCs w:val="24"/>
        </w:rPr>
        <w:t>LACC</w:t>
      </w:r>
    </w:p>
    <w:p w14:paraId="31B30ACC" w14:textId="77777777" w:rsidR="007F045D" w:rsidRPr="007F045D" w:rsidRDefault="007F045D" w:rsidP="007F045D">
      <w:pPr>
        <w:spacing w:after="0" w:line="240" w:lineRule="auto"/>
        <w:rPr>
          <w:rFonts w:ascii="Book Antiqua" w:eastAsia="Times New Roman" w:hAnsi="Book Antiqua" w:cs="Times New Roman"/>
          <w:b/>
          <w:sz w:val="24"/>
          <w:szCs w:val="24"/>
        </w:rPr>
      </w:pPr>
      <w:r w:rsidRPr="007F045D">
        <w:rPr>
          <w:rFonts w:ascii="Book Antiqua" w:eastAsia="Times New Roman" w:hAnsi="Book Antiqua" w:cs="Times New Roman"/>
          <w:b/>
          <w:sz w:val="24"/>
          <w:szCs w:val="24"/>
        </w:rPr>
        <w:tab/>
      </w:r>
      <w:r w:rsidRPr="007F045D">
        <w:rPr>
          <w:rFonts w:ascii="Book Antiqua" w:eastAsia="Times New Roman" w:hAnsi="Book Antiqua" w:cs="Times New Roman"/>
          <w:b/>
          <w:sz w:val="24"/>
          <w:szCs w:val="24"/>
        </w:rPr>
        <w:tab/>
      </w:r>
      <w:r w:rsidRPr="007F045D">
        <w:rPr>
          <w:rFonts w:ascii="Book Antiqua" w:eastAsia="Times New Roman" w:hAnsi="Book Antiqua" w:cs="Times New Roman"/>
          <w:b/>
          <w:sz w:val="24"/>
          <w:szCs w:val="24"/>
        </w:rPr>
        <w:tab/>
      </w:r>
    </w:p>
    <w:p w14:paraId="3CB1F7EC" w14:textId="77777777" w:rsidR="007F045D" w:rsidRPr="007F045D" w:rsidRDefault="007F045D" w:rsidP="006E3BCF">
      <w:pPr>
        <w:spacing w:after="0" w:line="240" w:lineRule="auto"/>
        <w:rPr>
          <w:rFonts w:ascii="Book Antiqua" w:eastAsia="Times New Roman" w:hAnsi="Book Antiqua" w:cs="Times New Roman"/>
          <w:sz w:val="24"/>
          <w:szCs w:val="24"/>
        </w:rPr>
      </w:pPr>
      <w:r w:rsidRPr="007F045D">
        <w:rPr>
          <w:rFonts w:ascii="Book Antiqua" w:eastAsia="Times New Roman" w:hAnsi="Book Antiqua" w:cs="Times New Roman"/>
          <w:b/>
          <w:sz w:val="24"/>
          <w:szCs w:val="24"/>
        </w:rPr>
        <w:tab/>
      </w:r>
      <w:r w:rsidRPr="007F045D">
        <w:rPr>
          <w:rFonts w:ascii="Book Antiqua" w:eastAsia="Times New Roman" w:hAnsi="Book Antiqua" w:cs="Times New Roman"/>
          <w:b/>
          <w:sz w:val="24"/>
          <w:szCs w:val="24"/>
        </w:rPr>
        <w:tab/>
      </w:r>
    </w:p>
    <w:p w14:paraId="1280DAF9" w14:textId="77777777" w:rsidR="007F045D" w:rsidRPr="007F045D" w:rsidRDefault="007F045D" w:rsidP="007F045D">
      <w:pPr>
        <w:spacing w:after="0" w:line="240" w:lineRule="auto"/>
        <w:jc w:val="both"/>
        <w:rPr>
          <w:rFonts w:ascii="Book Antiqua" w:eastAsia="Times New Roman" w:hAnsi="Book Antiqua" w:cs="Times New Roman"/>
          <w:b/>
          <w:bCs/>
          <w:sz w:val="24"/>
          <w:szCs w:val="24"/>
        </w:rPr>
      </w:pPr>
      <w:r w:rsidRPr="007F045D">
        <w:rPr>
          <w:rFonts w:ascii="Book Antiqua" w:eastAsia="Times New Roman" w:hAnsi="Book Antiqua" w:cs="Times New Roman"/>
          <w:sz w:val="24"/>
          <w:szCs w:val="24"/>
        </w:rPr>
        <w:tab/>
      </w:r>
    </w:p>
    <w:p w14:paraId="745D4BCF" w14:textId="77777777" w:rsidR="007F045D" w:rsidRPr="007F045D" w:rsidRDefault="007F045D" w:rsidP="007F045D">
      <w:pPr>
        <w:spacing w:after="0" w:line="240" w:lineRule="auto"/>
        <w:jc w:val="both"/>
        <w:rPr>
          <w:rFonts w:ascii="Book Antiqua" w:eastAsia="Calibri" w:hAnsi="Book Antiqua" w:cs="Times New Roman"/>
          <w:sz w:val="24"/>
        </w:rPr>
      </w:pPr>
    </w:p>
    <w:p w14:paraId="3A323DBC" w14:textId="77777777" w:rsidR="007F045D" w:rsidRPr="007F045D" w:rsidRDefault="007F045D" w:rsidP="007F045D">
      <w:pPr>
        <w:spacing w:after="0" w:line="240" w:lineRule="auto"/>
        <w:jc w:val="both"/>
        <w:rPr>
          <w:rFonts w:ascii="Book Antiqua" w:eastAsia="Times New Roman" w:hAnsi="Book Antiqua" w:cs="Times New Roman"/>
          <w:sz w:val="24"/>
          <w:szCs w:val="24"/>
        </w:rPr>
      </w:pPr>
      <w:r w:rsidRPr="007F045D">
        <w:rPr>
          <w:rFonts w:ascii="Book Antiqua" w:eastAsia="Times New Roman" w:hAnsi="Book Antiqua" w:cs="Times New Roman"/>
          <w:sz w:val="24"/>
          <w:szCs w:val="24"/>
          <w:lang w:val="en-CA"/>
        </w:rPr>
        <w:fldChar w:fldCharType="begin"/>
      </w:r>
      <w:r w:rsidRPr="007F045D">
        <w:rPr>
          <w:rFonts w:ascii="Book Antiqua" w:eastAsia="Times New Roman" w:hAnsi="Book Antiqua" w:cs="Times New Roman"/>
          <w:sz w:val="24"/>
          <w:szCs w:val="24"/>
          <w:lang w:val="en-CA"/>
        </w:rPr>
        <w:instrText xml:space="preserve"> SEQ CHAPTER \h \r 1</w:instrText>
      </w:r>
      <w:r w:rsidRPr="007F045D">
        <w:rPr>
          <w:rFonts w:ascii="Book Antiqua" w:eastAsia="Times New Roman" w:hAnsi="Book Antiqua" w:cs="Times New Roman"/>
          <w:sz w:val="24"/>
          <w:szCs w:val="24"/>
          <w:lang w:val="en-CA"/>
        </w:rPr>
        <w:fldChar w:fldCharType="end"/>
      </w:r>
    </w:p>
    <w:p w14:paraId="347720C0" w14:textId="77777777" w:rsidR="00000000" w:rsidRDefault="00000000"/>
    <w:sectPr w:rsidR="00592E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E326" w14:textId="77777777" w:rsidR="00EB61C3" w:rsidRDefault="00EB61C3">
      <w:pPr>
        <w:spacing w:after="0" w:line="240" w:lineRule="auto"/>
      </w:pPr>
      <w:r>
        <w:separator/>
      </w:r>
    </w:p>
  </w:endnote>
  <w:endnote w:type="continuationSeparator" w:id="0">
    <w:p w14:paraId="479CF4CD" w14:textId="77777777" w:rsidR="00EB61C3" w:rsidRDefault="00EB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3D5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379182"/>
      <w:docPartObj>
        <w:docPartGallery w:val="Page Numbers (Bottom of Page)"/>
        <w:docPartUnique/>
      </w:docPartObj>
    </w:sdtPr>
    <w:sdtEndPr>
      <w:rPr>
        <w:noProof/>
      </w:rPr>
    </w:sdtEndPr>
    <w:sdtContent>
      <w:p w14:paraId="7902B876" w14:textId="77777777" w:rsidR="00000000" w:rsidRDefault="009D3438">
        <w:pPr>
          <w:pStyle w:val="Footer"/>
          <w:jc w:val="right"/>
        </w:pPr>
        <w:r>
          <w:fldChar w:fldCharType="begin"/>
        </w:r>
        <w:r>
          <w:instrText xml:space="preserve"> PAGE   \* MERGEFORMAT </w:instrText>
        </w:r>
        <w:r>
          <w:fldChar w:fldCharType="separate"/>
        </w:r>
        <w:r w:rsidR="00D3392A">
          <w:rPr>
            <w:noProof/>
          </w:rPr>
          <w:t>2</w:t>
        </w:r>
        <w:r>
          <w:rPr>
            <w:noProof/>
          </w:rPr>
          <w:fldChar w:fldCharType="end"/>
        </w:r>
      </w:p>
    </w:sdtContent>
  </w:sdt>
  <w:p w14:paraId="786B9228"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0F1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CA00" w14:textId="77777777" w:rsidR="00EB61C3" w:rsidRDefault="00EB61C3">
      <w:pPr>
        <w:spacing w:after="0" w:line="240" w:lineRule="auto"/>
      </w:pPr>
      <w:r>
        <w:separator/>
      </w:r>
    </w:p>
  </w:footnote>
  <w:footnote w:type="continuationSeparator" w:id="0">
    <w:p w14:paraId="0CA7CBB8" w14:textId="77777777" w:rsidR="00EB61C3" w:rsidRDefault="00EB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5AE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540968"/>
      <w:docPartObj>
        <w:docPartGallery w:val="Watermarks"/>
        <w:docPartUnique/>
      </w:docPartObj>
    </w:sdtPr>
    <w:sdtContent>
      <w:p w14:paraId="4D4DEAD2" w14:textId="77777777" w:rsidR="00000000" w:rsidRDefault="00000000">
        <w:pPr>
          <w:pStyle w:val="Header"/>
        </w:pPr>
        <w:r>
          <w:rPr>
            <w:noProof/>
          </w:rPr>
          <w:pict w14:anchorId="7CFBC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FBC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1F6"/>
    <w:multiLevelType w:val="hybridMultilevel"/>
    <w:tmpl w:val="CD26A4A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13659"/>
    <w:multiLevelType w:val="hybridMultilevel"/>
    <w:tmpl w:val="6D2A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2955"/>
    <w:multiLevelType w:val="hybridMultilevel"/>
    <w:tmpl w:val="DA50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912E2"/>
    <w:multiLevelType w:val="hybridMultilevel"/>
    <w:tmpl w:val="3B5A4FB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D1640"/>
    <w:multiLevelType w:val="hybridMultilevel"/>
    <w:tmpl w:val="275E9AAC"/>
    <w:lvl w:ilvl="0" w:tplc="29142B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B1988"/>
    <w:multiLevelType w:val="hybridMultilevel"/>
    <w:tmpl w:val="9C16819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32026"/>
    <w:multiLevelType w:val="hybridMultilevel"/>
    <w:tmpl w:val="1608AA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474D3"/>
    <w:multiLevelType w:val="hybridMultilevel"/>
    <w:tmpl w:val="077A4F1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FF2F62"/>
    <w:multiLevelType w:val="hybridMultilevel"/>
    <w:tmpl w:val="6F1C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51337"/>
    <w:multiLevelType w:val="hybridMultilevel"/>
    <w:tmpl w:val="1FDECFD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E36B1"/>
    <w:multiLevelType w:val="multilevel"/>
    <w:tmpl w:val="4AB099F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45131793">
    <w:abstractNumId w:val="8"/>
  </w:num>
  <w:num w:numId="2" w16cid:durableId="104080905">
    <w:abstractNumId w:val="10"/>
  </w:num>
  <w:num w:numId="3" w16cid:durableId="819158655">
    <w:abstractNumId w:val="4"/>
  </w:num>
  <w:num w:numId="4" w16cid:durableId="1234008204">
    <w:abstractNumId w:val="7"/>
  </w:num>
  <w:num w:numId="5" w16cid:durableId="577400830">
    <w:abstractNumId w:val="3"/>
  </w:num>
  <w:num w:numId="6" w16cid:durableId="703360573">
    <w:abstractNumId w:val="6"/>
  </w:num>
  <w:num w:numId="7" w16cid:durableId="974991620">
    <w:abstractNumId w:val="5"/>
  </w:num>
  <w:num w:numId="8" w16cid:durableId="923756149">
    <w:abstractNumId w:val="9"/>
  </w:num>
  <w:num w:numId="9" w16cid:durableId="1604993059">
    <w:abstractNumId w:val="0"/>
  </w:num>
  <w:num w:numId="10" w16cid:durableId="1709448578">
    <w:abstractNumId w:val="2"/>
  </w:num>
  <w:num w:numId="11" w16cid:durableId="141874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AkiYGFhYmQKalko5ScGpxcWZ+HkiBYS0Ak1aXviwAAAA="/>
  </w:docVars>
  <w:rsids>
    <w:rsidRoot w:val="007F045D"/>
    <w:rsid w:val="00071E8C"/>
    <w:rsid w:val="00073E93"/>
    <w:rsid w:val="000A051D"/>
    <w:rsid w:val="002736B3"/>
    <w:rsid w:val="00314112"/>
    <w:rsid w:val="0038634E"/>
    <w:rsid w:val="00492A20"/>
    <w:rsid w:val="004F03ED"/>
    <w:rsid w:val="00583651"/>
    <w:rsid w:val="005A6084"/>
    <w:rsid w:val="005C1976"/>
    <w:rsid w:val="005D7191"/>
    <w:rsid w:val="005F45A2"/>
    <w:rsid w:val="0064464B"/>
    <w:rsid w:val="006E3BCF"/>
    <w:rsid w:val="007169E5"/>
    <w:rsid w:val="007F045D"/>
    <w:rsid w:val="008074EF"/>
    <w:rsid w:val="00873374"/>
    <w:rsid w:val="008A1BB3"/>
    <w:rsid w:val="008E1F40"/>
    <w:rsid w:val="009C2680"/>
    <w:rsid w:val="009D3438"/>
    <w:rsid w:val="00B329F8"/>
    <w:rsid w:val="00B92990"/>
    <w:rsid w:val="00BA3C68"/>
    <w:rsid w:val="00CA5EC5"/>
    <w:rsid w:val="00D3392A"/>
    <w:rsid w:val="00E53FAB"/>
    <w:rsid w:val="00EB61C3"/>
    <w:rsid w:val="00F7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C1A0"/>
  <w15:docId w15:val="{B93A7072-2CA2-4097-9E62-14A7CD1D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4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F04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45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045D"/>
    <w:rPr>
      <w:rFonts w:ascii="Times New Roman" w:eastAsia="Times New Roman" w:hAnsi="Times New Roman" w:cs="Times New Roman"/>
      <w:sz w:val="24"/>
      <w:szCs w:val="24"/>
    </w:rPr>
  </w:style>
  <w:style w:type="paragraph" w:styleId="ListParagraph">
    <w:name w:val="List Paragraph"/>
    <w:basedOn w:val="Normal"/>
    <w:uiPriority w:val="34"/>
    <w:qFormat/>
    <w:rsid w:val="005C1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dc:creator>
  <cp:lastModifiedBy>Jeffrey Yates</cp:lastModifiedBy>
  <cp:revision>2</cp:revision>
  <dcterms:created xsi:type="dcterms:W3CDTF">2026-07-13T15:56:00Z</dcterms:created>
  <dcterms:modified xsi:type="dcterms:W3CDTF">2026-07-13T15:56:00Z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6f026a0f-20db-499c-9dc3-0d6c15424f01</vt:lpwstr>
  </property>
</Properties>
</file>